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5B" w:rsidRPr="004C4CF9" w:rsidRDefault="00DA445B" w:rsidP="00DA445B">
      <w:pPr>
        <w:jc w:val="center"/>
        <w:rPr>
          <w:rFonts w:ascii="Times New Roman" w:hAnsi="Times New Roman"/>
        </w:rPr>
      </w:pPr>
      <w:bookmarkStart w:id="0" w:name="_GoBack"/>
      <w:bookmarkEnd w:id="0"/>
      <w:r w:rsidRPr="004C4CF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6C15ED15" wp14:editId="2035402F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45B" w:rsidRPr="004C4CF9" w:rsidRDefault="00DA445B" w:rsidP="00DA445B">
      <w:pPr>
        <w:jc w:val="center"/>
        <w:rPr>
          <w:rFonts w:ascii="Times New Roman" w:hAnsi="Times New Roman"/>
          <w:sz w:val="28"/>
          <w:szCs w:val="28"/>
        </w:rPr>
      </w:pPr>
    </w:p>
    <w:p w:rsidR="00DA445B" w:rsidRPr="004C4CF9" w:rsidRDefault="00DA445B" w:rsidP="00DA445B">
      <w:pPr>
        <w:numPr>
          <w:ilvl w:val="1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CF9">
        <w:rPr>
          <w:rFonts w:ascii="Times New Roman" w:hAnsi="Times New Roman"/>
          <w:b/>
          <w:bCs/>
          <w:sz w:val="28"/>
          <w:szCs w:val="28"/>
        </w:rPr>
        <w:t>АДМИНИСТРАЦИИ БРАТКОВСКОЕ СЕЛЬСКОГО ПОСЕЛЕНИЯ</w:t>
      </w: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</w:rPr>
      </w:pPr>
      <w:r w:rsidRPr="004C4CF9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32"/>
          <w:szCs w:val="32"/>
        </w:rPr>
      </w:pPr>
      <w:r w:rsidRPr="004C4CF9">
        <w:rPr>
          <w:rFonts w:ascii="Times New Roman" w:hAnsi="Times New Roman"/>
          <w:b/>
          <w:sz w:val="32"/>
          <w:szCs w:val="32"/>
        </w:rPr>
        <w:t>ПОСТАНОВЛЕНИЕ</w:t>
      </w: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45B" w:rsidRPr="00D3622A" w:rsidRDefault="00DA445B" w:rsidP="00DA445B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</w:rPr>
        <w:t>от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11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ноября</w:t>
      </w:r>
      <w:proofErr w:type="spellEnd"/>
      <w:r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  <w:lang w:val="ru-RU"/>
        </w:rPr>
        <w:t>20</w:t>
      </w:r>
      <w:r w:rsidRPr="004C4CF9">
        <w:rPr>
          <w:rFonts w:ascii="Times New Roman" w:hAnsi="Times New Roman"/>
          <w:b/>
        </w:rPr>
        <w:t xml:space="preserve"> </w:t>
      </w:r>
      <w:proofErr w:type="spellStart"/>
      <w:r w:rsidRPr="004C4CF9">
        <w:rPr>
          <w:rFonts w:ascii="Times New Roman" w:hAnsi="Times New Roman"/>
          <w:b/>
        </w:rPr>
        <w:t>года</w:t>
      </w:r>
      <w:proofErr w:type="spellEnd"/>
      <w:r w:rsidRPr="004C4CF9">
        <w:rPr>
          <w:rFonts w:ascii="Times New Roman" w:hAnsi="Times New Roman"/>
          <w:b/>
        </w:rPr>
        <w:t xml:space="preserve">                                                                                             № </w:t>
      </w:r>
      <w:r w:rsidR="008D67A5">
        <w:rPr>
          <w:rFonts w:ascii="Times New Roman" w:hAnsi="Times New Roman"/>
          <w:b/>
          <w:lang w:val="ru-RU"/>
        </w:rPr>
        <w:t>115</w:t>
      </w:r>
    </w:p>
    <w:p w:rsidR="00DA445B" w:rsidRPr="00D3622A" w:rsidRDefault="00DA445B" w:rsidP="00DA445B">
      <w:pPr>
        <w:jc w:val="center"/>
        <w:rPr>
          <w:rFonts w:ascii="Times New Roman" w:hAnsi="Times New Roman"/>
          <w:lang w:val="ru-RU"/>
        </w:rPr>
      </w:pPr>
      <w:r w:rsidRPr="00D3622A">
        <w:rPr>
          <w:rFonts w:ascii="Times New Roman" w:hAnsi="Times New Roman"/>
          <w:lang w:val="ru-RU"/>
        </w:rPr>
        <w:t>село Братковское</w:t>
      </w:r>
    </w:p>
    <w:p w:rsidR="00DA445B" w:rsidRPr="00D3622A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45B" w:rsidRPr="00D3622A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z w:val="28"/>
          <w:szCs w:val="28"/>
          <w:lang w:val="ru-RU"/>
        </w:rPr>
        <w:t>О проекте решения Совета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b/>
          <w:sz w:val="28"/>
          <w:szCs w:val="28"/>
          <w:lang w:val="ru-RU"/>
        </w:rPr>
        <w:t>ения Кореновского района на 2021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год»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445B" w:rsidRPr="004C4CF9" w:rsidRDefault="00DA445B" w:rsidP="00DA445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Рассмотрев проект решения Совета  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2021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год» </w:t>
      </w:r>
      <w:r>
        <w:rPr>
          <w:rFonts w:ascii="Times New Roman" w:hAnsi="Times New Roman"/>
          <w:sz w:val="28"/>
          <w:szCs w:val="28"/>
          <w:lang w:val="ru-RU"/>
        </w:rPr>
        <w:t>администрация Братковского сельского поселения Кореновского района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 я е т</w:t>
      </w:r>
      <w:r w:rsidRPr="004C4CF9">
        <w:rPr>
          <w:rFonts w:ascii="Times New Roman" w:hAnsi="Times New Roman"/>
          <w:sz w:val="28"/>
          <w:szCs w:val="28"/>
          <w:lang w:val="ru-RU"/>
        </w:rPr>
        <w:t>:</w:t>
      </w: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1. Одобрить проект решения Совета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2021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2. Направить проект бюджета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2021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 на рассмотрение в Совет  Братковского сельского поселения Кореновского района для рассмотрения (приложение).</w:t>
      </w: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3. Контроль за выполнением настоящего постановления оставляю за собой.</w:t>
      </w: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4. Постановление вступает в силу со дня его подписания.</w:t>
      </w:r>
    </w:p>
    <w:p w:rsidR="00DA445B" w:rsidRPr="004C4CF9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45B" w:rsidRPr="004C4CF9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45B" w:rsidRPr="004C4CF9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Глава Братковского </w:t>
      </w:r>
    </w:p>
    <w:p w:rsidR="00DA445B" w:rsidRPr="004C4CF9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DA445B" w:rsidRPr="00527798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7798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</w:p>
    <w:p w:rsidR="00DA445B" w:rsidRPr="00527798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45B" w:rsidRPr="00527798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>ПРИЛОЖЕНИЕ</w:t>
      </w: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УТВЕРЖДЕНО </w:t>
      </w: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постановлением администрации Братковского сельского поселения Кореновского района </w:t>
      </w: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от </w:t>
      </w:r>
      <w:r w:rsidR="008D67A5">
        <w:rPr>
          <w:rFonts w:ascii="Times New Roman" w:hAnsi="Times New Roman"/>
          <w:lang w:val="ru-RU"/>
        </w:rPr>
        <w:t>11.11.2020 №115</w:t>
      </w:r>
    </w:p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487E0C">
        <w:rPr>
          <w:rFonts w:ascii="Times New Roman" w:hAnsi="Times New Roman"/>
          <w:b/>
          <w:lang w:val="ru-RU"/>
        </w:rPr>
        <w:t>2020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487E0C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2021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621190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487E0C">
        <w:rPr>
          <w:szCs w:val="28"/>
        </w:rPr>
        <w:t>местный бюджет) на 2021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487E0C" w:rsidRPr="008915F8">
        <w:rPr>
          <w:szCs w:val="28"/>
        </w:rPr>
        <w:t>13229,1</w:t>
      </w:r>
      <w:r w:rsidR="00B212F4" w:rsidRPr="00CA70FF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7E0C" w:rsidRPr="008915F8">
        <w:rPr>
          <w:rFonts w:ascii="Times New Roman" w:hAnsi="Times New Roman"/>
          <w:sz w:val="28"/>
          <w:szCs w:val="28"/>
          <w:lang w:val="ru-RU"/>
        </w:rPr>
        <w:t>13229,1</w:t>
      </w:r>
      <w:r w:rsidR="00A10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обязательств, в сумме 0,0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487E0C">
        <w:rPr>
          <w:szCs w:val="28"/>
        </w:rPr>
        <w:t>4335,9</w:t>
      </w:r>
      <w:r w:rsidR="005B73A7">
        <w:rPr>
          <w:szCs w:val="28"/>
        </w:rPr>
        <w:t xml:space="preserve"> тыс.</w:t>
      </w:r>
      <w:r w:rsidR="00333875" w:rsidRPr="00015169">
        <w:rPr>
          <w:szCs w:val="28"/>
        </w:rPr>
        <w:t xml:space="preserve">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487E0C">
        <w:rPr>
          <w:rFonts w:ascii="Times New Roman" w:hAnsi="Times New Roman"/>
          <w:sz w:val="28"/>
          <w:szCs w:val="28"/>
          <w:lang w:val="ru-RU"/>
        </w:rPr>
        <w:t>306,4</w:t>
      </w:r>
      <w:r w:rsidR="005B73A7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0F234F">
        <w:rPr>
          <w:szCs w:val="28"/>
        </w:rPr>
        <w:t>на 1 января 2021</w:t>
      </w:r>
      <w:r w:rsidR="00100F62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305AF5" w:rsidRP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lastRenderedPageBreak/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 н</w:t>
      </w:r>
      <w:r w:rsidR="00266925">
        <w:rPr>
          <w:rFonts w:ascii="Times New Roman" w:hAnsi="Times New Roman"/>
          <w:sz w:val="28"/>
          <w:szCs w:val="28"/>
          <w:lang w:val="ru-RU"/>
        </w:rPr>
        <w:t>а 2020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  в сумме </w:t>
      </w:r>
      <w:r w:rsidR="00487E0C" w:rsidRPr="008915F8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1116,2</w:t>
      </w:r>
      <w:r w:rsidRPr="008915F8">
        <w:rPr>
          <w:rFonts w:ascii="Times New Roman" w:hAnsi="Times New Roman"/>
          <w:color w:val="FFFFFF" w:themeColor="background1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100F62" w:rsidRDefault="00305AF5" w:rsidP="00305AF5">
      <w:pPr>
        <w:pStyle w:val="af3"/>
        <w:widowControl w:val="0"/>
        <w:rPr>
          <w:szCs w:val="28"/>
        </w:rPr>
      </w:pPr>
      <w:r>
        <w:rPr>
          <w:szCs w:val="28"/>
        </w:rPr>
        <w:t>9</w:t>
      </w:r>
      <w:r w:rsidR="00100F62">
        <w:rPr>
          <w:szCs w:val="28"/>
        </w:rPr>
        <w:t xml:space="preserve">) </w:t>
      </w:r>
      <w:r w:rsidR="00BF0949">
        <w:rPr>
          <w:szCs w:val="28"/>
        </w:rPr>
        <w:t>Дефицит</w:t>
      </w:r>
      <w:r w:rsidR="00100F62">
        <w:rPr>
          <w:szCs w:val="28"/>
        </w:rPr>
        <w:t xml:space="preserve"> местного бюджета в сумме</w:t>
      </w:r>
      <w:r w:rsidR="00BF0949">
        <w:rPr>
          <w:szCs w:val="28"/>
        </w:rPr>
        <w:t xml:space="preserve"> 0</w:t>
      </w:r>
      <w:r w:rsidR="008C599A" w:rsidRPr="007E6CD4">
        <w:rPr>
          <w:szCs w:val="28"/>
        </w:rPr>
        <w:t>,0</w:t>
      </w:r>
      <w:r w:rsidR="00100F62">
        <w:rPr>
          <w:szCs w:val="28"/>
        </w:rPr>
        <w:t xml:space="preserve"> тыс. рублей.</w:t>
      </w:r>
    </w:p>
    <w:p w:rsidR="00100F62" w:rsidRPr="00621190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100F62">
        <w:rPr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621190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 xml:space="preserve">2.1. Утвердить перечень и коды главных администраторов доходов – органов государственной власти Краснодарского согласно приложению </w:t>
      </w:r>
      <w:r w:rsidR="000F234F">
        <w:rPr>
          <w:rFonts w:ascii="Times New Roman" w:hAnsi="Times New Roman"/>
          <w:sz w:val="28"/>
          <w:szCs w:val="28"/>
          <w:lang w:val="ru-RU"/>
        </w:rPr>
        <w:t>№</w:t>
      </w:r>
      <w:r w:rsidRPr="00621190">
        <w:rPr>
          <w:rFonts w:ascii="Times New Roman" w:hAnsi="Times New Roman"/>
          <w:sz w:val="28"/>
          <w:szCs w:val="28"/>
          <w:lang w:val="ru-RU"/>
        </w:rPr>
        <w:t>2 к настоящему решению.</w:t>
      </w:r>
    </w:p>
    <w:p w:rsidR="00100F62" w:rsidRPr="00621190" w:rsidRDefault="00100F62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ab/>
        <w:t>3. Предоставить право главным администраторам  доходов и источников финансирования дефицита местного бюджета в случаях, установленных</w:t>
      </w:r>
      <w:r w:rsidR="00305A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262A90">
        <w:rPr>
          <w:rFonts w:ascii="Times New Roman" w:hAnsi="Times New Roman"/>
          <w:sz w:val="28"/>
          <w:szCs w:val="28"/>
          <w:lang w:val="ru-RU"/>
        </w:rPr>
        <w:t>ых по состоянию на 1 января 2021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262A90">
        <w:rPr>
          <w:rFonts w:ascii="Times New Roman" w:hAnsi="Times New Roman"/>
          <w:sz w:val="28"/>
          <w:szCs w:val="28"/>
          <w:lang w:val="ru-RU"/>
        </w:rPr>
        <w:t>ет на 2021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3314">
        <w:rPr>
          <w:rFonts w:ascii="Times New Roman" w:hAnsi="Times New Roman"/>
          <w:sz w:val="28"/>
          <w:szCs w:val="28"/>
          <w:lang w:val="ru-RU"/>
        </w:rPr>
        <w:t>5. Утвердить</w:t>
      </w:r>
      <w:r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262A90">
        <w:rPr>
          <w:rFonts w:ascii="Times New Roman" w:hAnsi="Times New Roman"/>
          <w:sz w:val="28"/>
          <w:szCs w:val="28"/>
          <w:lang w:val="ru-RU"/>
        </w:rPr>
        <w:t>икации расходов бюджетов на 2021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4</w:t>
      </w:r>
      <w:r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62A90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262A90">
        <w:rPr>
          <w:rFonts w:ascii="Times New Roman" w:hAnsi="Times New Roman"/>
          <w:sz w:val="28"/>
          <w:szCs w:val="28"/>
        </w:rPr>
        <w:t>асходов местного бюджета на 2021</w:t>
      </w:r>
      <w:r w:rsidR="00042A5F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262A90">
        <w:rPr>
          <w:rFonts w:ascii="Times New Roman" w:hAnsi="Times New Roman"/>
          <w:sz w:val="28"/>
          <w:szCs w:val="28"/>
        </w:rPr>
        <w:t>ефицита бюджета на 2021</w:t>
      </w:r>
      <w:r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№ 7</w:t>
      </w:r>
      <w:r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F4963">
        <w:rPr>
          <w:rFonts w:ascii="Times New Roman" w:hAnsi="Times New Roman"/>
          <w:sz w:val="28"/>
          <w:szCs w:val="28"/>
          <w:lang w:val="ru-RU"/>
        </w:rPr>
        <w:t>9.</w:t>
      </w:r>
      <w:r w:rsidRPr="001C19D9">
        <w:rPr>
          <w:sz w:val="28"/>
          <w:szCs w:val="28"/>
          <w:lang w:val="ru-RU"/>
        </w:rPr>
        <w:t xml:space="preserve">  </w:t>
      </w:r>
      <w:r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262A90">
        <w:rPr>
          <w:rFonts w:ascii="Times New Roman" w:hAnsi="Times New Roman"/>
          <w:sz w:val="28"/>
          <w:szCs w:val="28"/>
          <w:lang w:val="ru-RU"/>
        </w:rPr>
        <w:t>на 2021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lastRenderedPageBreak/>
        <w:t>правовыми актами местной администрации Братковского сельского поселения Кореновского района.</w:t>
      </w:r>
    </w:p>
    <w:p w:rsidR="00100F62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установленном  нормативными</w:t>
      </w:r>
      <w:proofErr w:type="gram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 правовыми актами администрации Братковского сельского поселения Кореновского района.</w:t>
      </w:r>
    </w:p>
    <w:p w:rsidR="008C3BCF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EC19FC"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Default="00262A90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346FA">
        <w:rPr>
          <w:rFonts w:ascii="Times New Roman" w:hAnsi="Times New Roman"/>
          <w:sz w:val="28"/>
          <w:szCs w:val="28"/>
          <w:lang w:val="x-none"/>
        </w:rPr>
        <w:t>.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2</w:t>
      </w:r>
      <w:r w:rsidR="00262A90" w:rsidRPr="008915F8">
        <w:rPr>
          <w:rFonts w:ascii="Times New Roman" w:hAnsi="Times New Roman"/>
          <w:sz w:val="28"/>
          <w:szCs w:val="28"/>
          <w:lang w:val="x-none"/>
        </w:rPr>
        <w:t>021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Pr="008915F8">
        <w:rPr>
          <w:rFonts w:ascii="Times New Roman" w:hAnsi="Times New Roman"/>
          <w:sz w:val="28"/>
          <w:szCs w:val="28"/>
          <w:lang w:val="x-none"/>
        </w:rPr>
        <w:t>.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8915F8" w:rsidRPr="001346FA" w:rsidRDefault="001346FA" w:rsidP="008915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7864">
        <w:rPr>
          <w:rFonts w:ascii="Times New Roman" w:hAnsi="Times New Roman"/>
          <w:sz w:val="28"/>
          <w:szCs w:val="28"/>
          <w:lang w:val="x-none"/>
        </w:rPr>
        <w:t>1</w:t>
      </w:r>
      <w:r w:rsidR="00E21442" w:rsidRPr="00AC7864">
        <w:rPr>
          <w:rFonts w:ascii="Times New Roman" w:hAnsi="Times New Roman"/>
          <w:sz w:val="28"/>
          <w:szCs w:val="28"/>
          <w:lang w:val="ru-RU"/>
        </w:rPr>
        <w:t>4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. 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муниципальных  </w:t>
      </w:r>
      <w:r w:rsidR="00F679DD" w:rsidRPr="008915F8">
        <w:rPr>
          <w:rFonts w:ascii="Times New Roman" w:hAnsi="Times New Roman"/>
          <w:sz w:val="28"/>
          <w:szCs w:val="28"/>
          <w:lang w:val="ru-RU"/>
        </w:rPr>
        <w:t xml:space="preserve">бюджетных 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учреждений </w:t>
      </w:r>
      <w:r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8915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79DD" w:rsidRPr="008915F8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="00F679DD" w:rsidRPr="008915F8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915F8">
        <w:rPr>
          <w:rFonts w:ascii="Times New Roman" w:hAnsi="Times New Roman"/>
          <w:sz w:val="28"/>
          <w:szCs w:val="28"/>
          <w:lang w:val="ru-RU"/>
        </w:rPr>
        <w:t xml:space="preserve"> в пределах фонда оплаты труда 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2021 года на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процента.</w:t>
      </w:r>
      <w:r w:rsidR="008915F8"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8915F8" w:rsidRDefault="00E21442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4B23B5">
        <w:rPr>
          <w:rFonts w:ascii="Times New Roman" w:hAnsi="Times New Roman"/>
          <w:sz w:val="28"/>
          <w:szCs w:val="28"/>
          <w:lang w:val="ru-RU"/>
        </w:rPr>
        <w:t>.</w:t>
      </w:r>
      <w:r w:rsidR="004B23B5" w:rsidRPr="004B23B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</w:t>
      </w:r>
      <w:proofErr w:type="gramStart"/>
      <w:r w:rsidR="004B23B5" w:rsidRPr="008915F8">
        <w:rPr>
          <w:rFonts w:ascii="Times New Roman" w:hAnsi="Times New Roman"/>
          <w:sz w:val="28"/>
          <w:szCs w:val="28"/>
          <w:lang w:val="ru-RU"/>
        </w:rPr>
        <w:t>казенных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 учреждений</w:t>
      </w:r>
      <w:proofErr w:type="gramEnd"/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2021 года на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="008915F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00F62" w:rsidRPr="00621190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21442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262A90">
        <w:rPr>
          <w:rFonts w:ascii="Times New Roman" w:hAnsi="Times New Roman"/>
          <w:sz w:val="28"/>
          <w:szCs w:val="28"/>
          <w:lang w:val="ru-RU"/>
        </w:rPr>
        <w:t>го района на 2021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решению .</w:t>
      </w:r>
      <w:proofErr w:type="gramEnd"/>
    </w:p>
    <w:p w:rsidR="00621190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A13235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0F234F">
        <w:rPr>
          <w:rFonts w:ascii="Times New Roman" w:hAnsi="Times New Roman"/>
          <w:sz w:val="28"/>
          <w:szCs w:val="28"/>
        </w:rPr>
        <w:t>01.01.202</w:t>
      </w:r>
      <w:r w:rsidR="00262A90">
        <w:rPr>
          <w:rFonts w:ascii="Times New Roman" w:hAnsi="Times New Roman"/>
          <w:sz w:val="28"/>
          <w:szCs w:val="28"/>
        </w:rPr>
        <w:t>2</w:t>
      </w:r>
      <w:r w:rsidR="002D2E1C" w:rsidRPr="00015169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год</w:t>
      </w:r>
      <w:r w:rsidR="007E6CD4">
        <w:rPr>
          <w:rFonts w:ascii="Times New Roman" w:hAnsi="Times New Roman"/>
          <w:sz w:val="28"/>
          <w:szCs w:val="28"/>
        </w:rPr>
        <w:t>а</w:t>
      </w:r>
      <w:r w:rsidR="00100F62" w:rsidRPr="00015169">
        <w:rPr>
          <w:rFonts w:ascii="Times New Roman" w:hAnsi="Times New Roman"/>
          <w:sz w:val="28"/>
          <w:szCs w:val="28"/>
        </w:rPr>
        <w:t xml:space="preserve"> в сумме </w:t>
      </w:r>
      <w:r w:rsidR="007E6CD4">
        <w:rPr>
          <w:rFonts w:ascii="Times New Roman" w:hAnsi="Times New Roman"/>
          <w:sz w:val="28"/>
          <w:szCs w:val="28"/>
        </w:rPr>
        <w:t>0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.1</w:t>
      </w:r>
      <w:r w:rsidR="00100F62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8915F8">
        <w:rPr>
          <w:rFonts w:ascii="Times New Roman" w:hAnsi="Times New Roman"/>
          <w:sz w:val="28"/>
          <w:szCs w:val="28"/>
        </w:rPr>
        <w:t>ения Кореновского района на 2021</w:t>
      </w:r>
      <w:r w:rsidR="00100F62" w:rsidRPr="000151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F62" w:rsidRPr="00015169">
        <w:rPr>
          <w:rFonts w:ascii="Times New Roman" w:hAnsi="Times New Roman"/>
          <w:sz w:val="28"/>
          <w:szCs w:val="28"/>
        </w:rPr>
        <w:t>год  в</w:t>
      </w:r>
      <w:proofErr w:type="gramEnd"/>
      <w:r w:rsidR="00100F62" w:rsidRPr="00015169">
        <w:rPr>
          <w:rFonts w:ascii="Times New Roman" w:hAnsi="Times New Roman"/>
          <w:sz w:val="28"/>
          <w:szCs w:val="28"/>
        </w:rPr>
        <w:t xml:space="preserve"> сумме </w:t>
      </w:r>
      <w:r w:rsidR="00262A90">
        <w:rPr>
          <w:rFonts w:ascii="Times New Roman" w:hAnsi="Times New Roman"/>
          <w:sz w:val="28"/>
          <w:szCs w:val="28"/>
        </w:rPr>
        <w:t>1951,5</w:t>
      </w:r>
      <w:r w:rsidR="000151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.2</w:t>
      </w:r>
      <w:r w:rsidR="00100F62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>
        <w:rPr>
          <w:rFonts w:ascii="Times New Roman" w:hAnsi="Times New Roman"/>
          <w:sz w:val="28"/>
          <w:szCs w:val="28"/>
        </w:rPr>
        <w:t>ю</w:t>
      </w:r>
      <w:r w:rsidR="00262A90">
        <w:rPr>
          <w:rFonts w:ascii="Times New Roman" w:hAnsi="Times New Roman"/>
          <w:sz w:val="28"/>
          <w:szCs w:val="28"/>
        </w:rPr>
        <w:t>те Российской Федерации на 2021</w:t>
      </w:r>
      <w:r w:rsidR="00CE21D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>
        <w:rPr>
          <w:rFonts w:ascii="Times New Roman" w:hAnsi="Times New Roman"/>
          <w:sz w:val="28"/>
          <w:szCs w:val="28"/>
        </w:rPr>
        <w:t xml:space="preserve"> </w:t>
      </w:r>
      <w:r w:rsidR="00CE21D5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>.</w:t>
      </w:r>
    </w:p>
    <w:p w:rsidR="00100F62" w:rsidRDefault="00E21442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262A90">
        <w:rPr>
          <w:rFonts w:ascii="Times New Roman" w:hAnsi="Times New Roman"/>
          <w:sz w:val="28"/>
          <w:szCs w:val="28"/>
        </w:rPr>
        <w:t>ие основания для внесения в 2021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8C3BCF" w:rsidRDefault="00021B86" w:rsidP="00E214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lastRenderedPageBreak/>
        <w:t>1) изменение наименования главного распорядителя бюджетных средств и (или) изменение структуры органов мес</w:t>
      </w:r>
      <w:r w:rsidR="00E21442">
        <w:rPr>
          <w:rFonts w:ascii="Times New Roman" w:hAnsi="Times New Roman"/>
          <w:sz w:val="28"/>
          <w:szCs w:val="28"/>
          <w:lang w:val="ru-RU"/>
        </w:rPr>
        <w:t>тного самоуправления поселения;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262A90">
        <w:rPr>
          <w:rFonts w:ascii="Times New Roman" w:hAnsi="Times New Roman"/>
          <w:sz w:val="28"/>
          <w:szCs w:val="28"/>
          <w:lang w:val="ru-RU"/>
        </w:rPr>
        <w:t>2021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края,  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Кореновском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Pr="00021B86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1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1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E21442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262A90">
        <w:rPr>
          <w:rFonts w:ascii="Times New Roman" w:hAnsi="Times New Roman"/>
          <w:sz w:val="28"/>
          <w:szCs w:val="28"/>
          <w:lang w:val="ru-RU"/>
        </w:rPr>
        <w:t>ия, сложившиеся на 1 января 2021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262A90">
        <w:rPr>
          <w:rFonts w:ascii="Times New Roman" w:hAnsi="Times New Roman"/>
          <w:sz w:val="28"/>
          <w:szCs w:val="28"/>
          <w:lang w:val="ru-RU"/>
        </w:rPr>
        <w:t>объеме могут направляться в 2021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100F62" w:rsidRDefault="00E21442" w:rsidP="00305AF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00F62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администрации Братковского сельского поселения Кореновского района </w:t>
      </w:r>
      <w:r w:rsidR="00100F62">
        <w:rPr>
          <w:rFonts w:ascii="Times New Roman" w:hAnsi="Times New Roman"/>
          <w:sz w:val="28"/>
          <w:szCs w:val="28"/>
        </w:rPr>
        <w:lastRenderedPageBreak/>
        <w:t>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Default="00E21442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="000F234F" w:rsidRPr="000F23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0F234F" w:rsidRDefault="00871C3E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2021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00F62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4B23B5" w:rsidRDefault="004B23B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8436D" w:rsidRDefault="00E8436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352844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552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2CA7">
        <w:rPr>
          <w:rFonts w:ascii="Times New Roman" w:hAnsi="Times New Roman"/>
          <w:sz w:val="28"/>
          <w:szCs w:val="28"/>
          <w:lang w:val="ru-RU"/>
        </w:rPr>
        <w:t>2020</w:t>
      </w:r>
      <w:r w:rsidR="00367F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D0B">
        <w:rPr>
          <w:rFonts w:ascii="Times New Roman" w:hAnsi="Times New Roman"/>
          <w:sz w:val="28"/>
          <w:szCs w:val="28"/>
          <w:lang w:val="ru-RU"/>
        </w:rPr>
        <w:t>№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и коды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352844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29"/>
        <w:gridCol w:w="11"/>
        <w:gridCol w:w="2966"/>
        <w:gridCol w:w="5674"/>
      </w:tblGrid>
      <w:tr w:rsidR="00220F99" w:rsidRPr="008915F8" w:rsidTr="006C3A60">
        <w:trPr>
          <w:trHeight w:val="661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бюджета Братковского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8915F8" w:rsidTr="006C3A60">
        <w:trPr>
          <w:trHeight w:val="232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tblHeader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4" w:type="dxa"/>
            <w:vAlign w:val="bottom"/>
          </w:tcPr>
          <w:p w:rsidR="006C3A60" w:rsidRPr="0095369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95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4" w:type="dxa"/>
            <w:vAlign w:val="bottom"/>
          </w:tcPr>
          <w:p w:rsidR="006C3A60" w:rsidRPr="006D6ADB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B40F12"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B4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поселениям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B40F12">
              <w:rPr>
                <w:sz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продажи права на заключение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договоров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емли, находящиеся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участков муниципальных автономных учреждений)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созданных ими учреждений (за исключением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автономных учреждений)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поселениями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компенсации затрат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продажи квартир,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унитарных предприятий, в том числе казенных)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 части реализации основных </w:t>
            </w:r>
            <w:r w:rsidRPr="00DE1E6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 по указанному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имуществу)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(в части реализации основных средств по указанному имуществу)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нкций</w:t>
            </w:r>
          </w:p>
        </w:tc>
      </w:tr>
      <w:tr w:rsidR="006C3A60" w:rsidRPr="008915F8" w:rsidTr="001B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C5916" w:rsidRDefault="006C3A60" w:rsidP="006C3A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674" w:type="dxa"/>
            <w:vAlign w:val="center"/>
          </w:tcPr>
          <w:p w:rsidR="006C3A60" w:rsidRPr="003C5916" w:rsidRDefault="006C3A60" w:rsidP="006C3A6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20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1 16 10100 10 0000 140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незеконного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нецелевого использования бюджетных средств ( в части бюджетов сельских поселений)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1050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10031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5674" w:type="dxa"/>
            <w:vAlign w:val="center"/>
          </w:tcPr>
          <w:p w:rsidR="006C3A60" w:rsidRPr="0031050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10503">
              <w:rPr>
                <w:rFonts w:ascii="Times New Roman" w:eastAsia="Times New Roman" w:hAnsi="Times New Roman"/>
                <w:color w:val="000000" w:themeColor="text1"/>
                <w:sz w:val="27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1 16 10100 10 0000 140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11064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уплачиваемые в </w:t>
            </w:r>
            <w:proofErr w:type="spellStart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целяхвозмещения</w:t>
            </w:r>
            <w:proofErr w:type="spellEnd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</w:t>
            </w: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грузов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зачисляемые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 бюджеты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Возмещение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потерь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сельскохозяйственного производства, связанных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изъятием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 угодий,</w:t>
            </w:r>
          </w:p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C02C6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2C6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</w:rPr>
              <w:t>2 02 15002 10 0000 15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2C02C6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FD2F64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2 02 16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FD2F64" w:rsidRDefault="006C3A60" w:rsidP="001B4EDA">
            <w:pPr>
              <w:snapToGrid w:val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C3A60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A60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674" w:type="dxa"/>
          </w:tcPr>
          <w:p w:rsidR="006C3A60" w:rsidRPr="006C3A60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C3A60">
              <w:rPr>
                <w:rFonts w:ascii="Times New Roman" w:hAnsi="Times New Roman"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6963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99 10 0000 150</w:t>
            </w:r>
          </w:p>
        </w:tc>
        <w:tc>
          <w:tcPr>
            <w:tcW w:w="5674" w:type="dxa"/>
          </w:tcPr>
          <w:p w:rsidR="006C3A60" w:rsidRPr="00AA6963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69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20F99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25519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220F99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Субвенции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субъектов Российской Федерации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2 07 05020 10 0000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6C3A60" w:rsidRPr="002E4746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7F7C7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1A7BD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поселений) для осуществления возврата (зачета) излишне уплаченных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взысканных сумм налогов, сборов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иных платежей, а также сумм процентов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 несвоевременное осуществление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возврата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процентов, начисленных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взысканные суммы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B156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BD5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74" w:type="dxa"/>
            <w:vAlign w:val="bottom"/>
          </w:tcPr>
          <w:p w:rsidR="006C3A60" w:rsidRPr="006B1562" w:rsidRDefault="006C3A60" w:rsidP="001B4EDA">
            <w:pPr>
              <w:rPr>
                <w:sz w:val="28"/>
                <w:szCs w:val="28"/>
                <w:lang w:val="ru-RU"/>
              </w:rPr>
            </w:pP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6B1562">
              <w:rPr>
                <w:sz w:val="28"/>
                <w:szCs w:val="28"/>
                <w:lang w:val="ru-RU"/>
              </w:rPr>
              <w:t>.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81A3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81A30" w:rsidRDefault="006C3A60" w:rsidP="006C3A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60010</w:t>
            </w: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481A30" w:rsidRDefault="006C3A60" w:rsidP="001B4ED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10 0000 710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10 0000 810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10 0000 710</w:t>
            </w:r>
          </w:p>
        </w:tc>
        <w:tc>
          <w:tcPr>
            <w:tcW w:w="5674" w:type="dxa"/>
            <w:vAlign w:val="bottom"/>
          </w:tcPr>
          <w:p w:rsidR="006C3A60" w:rsidRPr="00AA0ED0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01 03 0100 10 0000 8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4" w:type="dxa"/>
            <w:vAlign w:val="bottom"/>
          </w:tcPr>
          <w:p w:rsidR="006C3A60" w:rsidRPr="00076353" w:rsidRDefault="006C3A60" w:rsidP="001B4E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</w:t>
            </w: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системы Российской Федерации в валюте </w:t>
            </w:r>
            <w:r w:rsidRPr="007A376B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07635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Увеличение прочих остатков денежных средств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8C3BCF" w:rsidRPr="00352844" w:rsidRDefault="008C3BCF" w:rsidP="00B92E86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B92E86" w:rsidRDefault="007C66D9" w:rsidP="00B92E8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</w:t>
      </w:r>
      <w:r w:rsidR="006D6ADB">
        <w:rPr>
          <w:sz w:val="28"/>
          <w:szCs w:val="28"/>
        </w:rPr>
        <w:t>ьского поселения</w:t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2D2E1C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B92E86">
        <w:rPr>
          <w:sz w:val="28"/>
          <w:szCs w:val="28"/>
        </w:rPr>
        <w:t>Науменко</w:t>
      </w: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411FA3" w:rsidRDefault="00411FA3" w:rsidP="006D5E89">
      <w:pPr>
        <w:pStyle w:val="af9"/>
        <w:rPr>
          <w:sz w:val="28"/>
          <w:szCs w:val="28"/>
        </w:rPr>
      </w:pPr>
    </w:p>
    <w:p w:rsidR="002673A2" w:rsidRPr="002673A2" w:rsidRDefault="00B92E86" w:rsidP="00B92E86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3A2" w:rsidRPr="002673A2">
        <w:rPr>
          <w:sz w:val="28"/>
          <w:szCs w:val="28"/>
        </w:rPr>
        <w:t>ПРИЛОЖЕНИЕ № 2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673A2" w:rsidRDefault="00BC5B9B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0B1D0B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6D5E89">
        <w:rPr>
          <w:rFonts w:ascii="Times New Roman" w:hAnsi="Times New Roman"/>
          <w:sz w:val="28"/>
          <w:szCs w:val="28"/>
          <w:lang w:val="ru-RU"/>
        </w:rPr>
        <w:t xml:space="preserve"> 2020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6C3A60" w:rsidRPr="006C3A60" w:rsidRDefault="006C3A60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AA27B1">
        <w:rPr>
          <w:rFonts w:ascii="Times New Roman" w:hAnsi="Times New Roman"/>
          <w:sz w:val="28"/>
          <w:szCs w:val="28"/>
          <w:lang w:val="ru-RU"/>
        </w:rPr>
        <w:t>администраторов  доходов</w:t>
      </w:r>
      <w:proofErr w:type="gramEnd"/>
      <w:r w:rsidRPr="00AA27B1">
        <w:rPr>
          <w:rFonts w:ascii="Times New Roman" w:hAnsi="Times New Roman"/>
          <w:sz w:val="28"/>
          <w:szCs w:val="28"/>
          <w:lang w:val="ru-RU"/>
        </w:rPr>
        <w:t xml:space="preserve"> местного бюджета-органа государственной власти Краснодарского края и</w:t>
      </w: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2673A2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AA27B1" w:rsidTr="00AA27B1">
        <w:tc>
          <w:tcPr>
            <w:tcW w:w="4395" w:type="dxa"/>
            <w:gridSpan w:val="2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8915F8" w:rsidTr="004F7B3E">
        <w:tc>
          <w:tcPr>
            <w:tcW w:w="1418" w:type="dxa"/>
          </w:tcPr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vAlign w:val="center"/>
          </w:tcPr>
          <w:p w:rsidR="00710808" w:rsidRPr="00710808" w:rsidRDefault="00710808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808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710808" w:rsidRPr="00A8527F" w:rsidRDefault="00710808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808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8915F8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710808" w:rsidRPr="008915F8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710808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710808" w:rsidRPr="008915F8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8915F8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1 16 07030 10 0000 140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1 16 07040 10 0000 140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</w:t>
            </w: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муниципальным органом (муниципальным казенным учреждением) сельского поселения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910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8527F" w:rsidRPr="008915F8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AA27B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8527F" w:rsidRPr="00A8527F" w:rsidRDefault="00A8527F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A8527F" w:rsidRPr="00A8527F" w:rsidRDefault="00A8527F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2673A2" w:rsidRPr="00045E55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2673A2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2673A2" w:rsidRDefault="002673A2" w:rsidP="00045E55">
      <w:pPr>
        <w:pStyle w:val="a9"/>
        <w:rPr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BF195B" w:rsidRDefault="00BF195B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5E89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8893,2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9F51A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4335,9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642FE3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2621,9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F51A2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9F51A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219,4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9F51A2" w:rsidP="006E7F49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9F51A2" w:rsidP="00642FE3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9F51A2" w:rsidP="00642FE3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AF4BA3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13229,1</w:t>
            </w:r>
          </w:p>
        </w:tc>
      </w:tr>
    </w:tbl>
    <w:p w:rsidR="009E2837" w:rsidRPr="00164113" w:rsidRDefault="008465C3" w:rsidP="0016411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AF4BA3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4550,8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3633,4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3335,0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3145,7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1755,3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FC63A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Pr="0078017C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 w:rsidR="0081606C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3530,7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в сфере культуры,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77A53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177A53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177A53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E75B9" w:rsidRPr="001F3365" w:rsidRDefault="002E75B9" w:rsidP="00AF4BA3">
      <w:pPr>
        <w:rPr>
          <w:rFonts w:ascii="Times New Roman" w:hAnsi="Times New Roman"/>
          <w:sz w:val="28"/>
          <w:szCs w:val="28"/>
        </w:rPr>
      </w:pPr>
    </w:p>
    <w:p w:rsidR="009643D7" w:rsidRDefault="009643D7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1B26B0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C5B9B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 w:rsidR="008859F8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AF4BA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4550,8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3633,4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Братковского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3530,6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177A53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177A53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предупреждению и ликвидация последствий чрезвычайных ситуаций и </w:t>
            </w: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3335,0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3145,7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1031,6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177A5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1755,3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Братковского сельского 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F4BA3" w:rsidRDefault="00AF4BA3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F4BA3" w:rsidRDefault="00AF4BA3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2020</w:t>
      </w:r>
      <w:r w:rsidR="00401837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853B1F" w:rsidP="00D06F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853B1F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A90">
        <w:rPr>
          <w:rFonts w:ascii="Times New Roman" w:hAnsi="Times New Roman"/>
          <w:sz w:val="28"/>
          <w:szCs w:val="28"/>
          <w:lang w:val="ru-RU"/>
        </w:rPr>
        <w:t>2020</w:t>
      </w:r>
      <w:r w:rsidR="00700E3A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262A90">
        <w:rPr>
          <w:rFonts w:ascii="Times New Roman" w:hAnsi="Times New Roman"/>
          <w:sz w:val="28"/>
          <w:szCs w:val="28"/>
          <w:lang w:val="ru-RU"/>
        </w:rPr>
        <w:t>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A90">
        <w:rPr>
          <w:rFonts w:ascii="Times New Roman" w:hAnsi="Times New Roman"/>
          <w:sz w:val="28"/>
          <w:szCs w:val="28"/>
          <w:lang w:val="ru-RU"/>
        </w:rPr>
        <w:t>2020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администрации Братковского сельского поселения Кореновского района в валюте </w:t>
      </w:r>
    </w:p>
    <w:p w:rsidR="00352844" w:rsidRPr="007022FC" w:rsidRDefault="000E06FC" w:rsidP="007022FC">
      <w:pPr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262A90">
        <w:rPr>
          <w:rFonts w:ascii="Times New Roman" w:hAnsi="Times New Roman"/>
          <w:sz w:val="28"/>
          <w:szCs w:val="28"/>
          <w:lang w:val="ru-RU"/>
        </w:rPr>
        <w:t>21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администрацией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262A90">
        <w:rPr>
          <w:rFonts w:ascii="Times New Roman" w:hAnsi="Times New Roman"/>
          <w:sz w:val="28"/>
          <w:szCs w:val="28"/>
          <w:lang w:val="ru-RU"/>
        </w:rPr>
        <w:t>21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262A90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4909D1">
        <w:rPr>
          <w:rFonts w:ascii="Times New Roman" w:hAnsi="Times New Roman"/>
          <w:sz w:val="28"/>
          <w:szCs w:val="28"/>
          <w:lang w:val="ru-RU"/>
        </w:rPr>
        <w:t>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4909D1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77A53"/>
    <w:rsid w:val="00182C22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846"/>
    <w:rsid w:val="00382483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73A7"/>
    <w:rsid w:val="005B7517"/>
    <w:rsid w:val="005C24EB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36558"/>
    <w:rsid w:val="00836FFC"/>
    <w:rsid w:val="008457F7"/>
    <w:rsid w:val="008465C3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15F8"/>
    <w:rsid w:val="0089600E"/>
    <w:rsid w:val="0089773E"/>
    <w:rsid w:val="008A2C81"/>
    <w:rsid w:val="008B703C"/>
    <w:rsid w:val="008C3BCF"/>
    <w:rsid w:val="008C599A"/>
    <w:rsid w:val="008D67A5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2837"/>
    <w:rsid w:val="009E5E02"/>
    <w:rsid w:val="009E7221"/>
    <w:rsid w:val="009F43B0"/>
    <w:rsid w:val="009F51A2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7864"/>
    <w:rsid w:val="00AD1878"/>
    <w:rsid w:val="00AD22AB"/>
    <w:rsid w:val="00AD7171"/>
    <w:rsid w:val="00AF073A"/>
    <w:rsid w:val="00AF4BA3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847A6"/>
    <w:rsid w:val="00C9075C"/>
    <w:rsid w:val="00C91B6E"/>
    <w:rsid w:val="00C91B8A"/>
    <w:rsid w:val="00C97199"/>
    <w:rsid w:val="00CA011F"/>
    <w:rsid w:val="00CA50C7"/>
    <w:rsid w:val="00CA6A67"/>
    <w:rsid w:val="00CA70FF"/>
    <w:rsid w:val="00CB4EC7"/>
    <w:rsid w:val="00CB667E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A445B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02011-356D-47DA-9D6D-1358DE14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3A3B-3FC5-4C5F-A5A7-60092CE1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8705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Buh</cp:lastModifiedBy>
  <cp:revision>2</cp:revision>
  <cp:lastPrinted>2020-11-10T08:38:00Z</cp:lastPrinted>
  <dcterms:created xsi:type="dcterms:W3CDTF">2020-11-10T11:05:00Z</dcterms:created>
  <dcterms:modified xsi:type="dcterms:W3CDTF">2020-11-10T11:05:00Z</dcterms:modified>
</cp:coreProperties>
</file>