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6672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17 декабря 2024 года</w:t>
        <w:tab/>
        <w:tab/>
        <w:tab/>
        <w:tab/>
        <w:tab/>
        <w:tab/>
        <w:tab/>
        <w:t xml:space="preserve">               № 120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Братковское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аннулировании адреса</w:t>
      </w:r>
    </w:p>
    <w:p>
      <w:pPr>
        <w:pStyle w:val="Standard"/>
        <w:tabs>
          <w:tab w:val="clear" w:pos="708"/>
          <w:tab w:val="left" w:pos="5536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собственной инициативе, в связи с допущенной технической ошибкой, для обеспечения достоверности, полноты и актуальности, содержащихся в государственном адресном реестре сведений об адресах, на основании справочной информации по объектам недвижимости, размещенной на сайте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rosreestr.ru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 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28 декабря 2013 года   № 443-ФЗ «О федеральной информационной адресной системе и о  </w:t>
      </w:r>
      <w:r>
        <w:rPr>
          <w:rFonts w:cs="Times New Roman" w:ascii="Times New Roman" w:hAnsi="Times New Roman"/>
          <w:sz w:val="28"/>
          <w:szCs w:val="28"/>
        </w:rPr>
        <w:t xml:space="preserve">внесении изменений в Федеральный закон «Об общих принципах организации местного самоуправления в </w:t>
      </w:r>
      <w:r>
        <w:rPr>
          <w:rFonts w:cs="Times New Roman" w:ascii="Times New Roman" w:hAnsi="Times New Roman"/>
          <w:sz w:val="28"/>
          <w:szCs w:val="28"/>
        </w:rPr>
        <w:t xml:space="preserve">Российской Федерации»,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cs="Times New Roman" w:ascii="Times New Roman" w:hAnsi="Times New Roman"/>
          <w:sz w:val="28"/>
          <w:szCs w:val="28"/>
        </w:rPr>
        <w:t>от 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ноя</w:t>
      </w:r>
      <w:r>
        <w:rPr>
          <w:rFonts w:cs="Times New Roman" w:ascii="Times New Roman" w:hAnsi="Times New Roman"/>
          <w:sz w:val="28"/>
          <w:szCs w:val="28"/>
        </w:rPr>
        <w:t>бря 201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№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1 «Об утверждении </w:t>
      </w:r>
      <w:r>
        <w:rPr>
          <w:rFonts w:cs="Times New Roman" w:ascii="Times New Roman" w:hAnsi="Times New Roman"/>
          <w:sz w:val="28"/>
          <w:szCs w:val="28"/>
        </w:rPr>
        <w:t>правил присвоения, изменения и аннулирования адресов»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cs="Times New Roman" w:ascii="Times New Roman" w:hAnsi="Times New Roman"/>
          <w:sz w:val="28"/>
          <w:szCs w:val="28"/>
        </w:rPr>
        <w:t xml:space="preserve"> Братковского сельского поселения Кореновского района» </w:t>
      </w:r>
      <w:r>
        <w:rPr>
          <w:rFonts w:cs="Times New Roman" w:ascii="Times New Roman" w:hAnsi="Times New Roman"/>
          <w:sz w:val="28"/>
          <w:szCs w:val="28"/>
        </w:rPr>
        <w:t>постановляет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5820" w:leader="none"/>
        </w:tabs>
        <w:spacing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1.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Аннулировать (прекращения существования неактуального адреса) адрес дома без кадастрового номера с уникальным номером f37c4db5-e7b1-4607-81f9-809ecb640004 Российская Федерация, Краснодарский край, Кореновский муниципальный район, Братковское сельское поселение, хутор Журавский, улица Южная, дом 130.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      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2.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Ведущему специалисту общего отдела администрации Братковского сельского поселения Кореновского района (Ткаченко Н.В.) в течение 3 рабочих дней внести изменения в государственный адресный реестр.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со дня его подписания.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57b0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d57b0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7507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7507f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c2af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LibreOffice/7.6.4.1$Windows_X86_64 LibreOffice_project/e19e193f88cd6c0525a17fb7a176ed8e6a3e2aa1</Application>
  <AppVersion>15.0000</AppVersion>
  <Pages>1</Pages>
  <Words>186</Words>
  <Characters>1370</Characters>
  <CharactersWithSpaces>1611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2024-02-06T13:56:00Z</dcterms:created>
  <dc:creator>Vaio sony</dc:creator>
  <dc:description/>
  <dc:language>ru-RU</dc:language>
  <cp:lastModifiedBy/>
  <cp:lastPrinted>2024-02-29T10:20:00Z</cp:lastPrinted>
  <dcterms:modified xsi:type="dcterms:W3CDTF">2025-01-10T11:23:59Z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