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96571F" w:rsidP="0096571F">
      <w:pPr>
        <w:rPr>
          <w:b/>
        </w:rPr>
      </w:pPr>
      <w:r>
        <w:rPr>
          <w:b/>
        </w:rPr>
        <w:t xml:space="preserve"> </w:t>
      </w:r>
      <w:r w:rsidR="00ED4AA4">
        <w:rPr>
          <w:b/>
        </w:rPr>
        <w:t>о</w:t>
      </w:r>
      <w:r w:rsidR="00FA7AEC">
        <w:rPr>
          <w:b/>
        </w:rPr>
        <w:t>т</w:t>
      </w:r>
      <w:r w:rsidR="00ED4AA4">
        <w:rPr>
          <w:b/>
        </w:rPr>
        <w:t xml:space="preserve"> </w:t>
      </w:r>
      <w:r w:rsidR="001C7BC0">
        <w:rPr>
          <w:b/>
        </w:rPr>
        <w:t>13.02.</w:t>
      </w:r>
      <w:r w:rsidR="0015390A">
        <w:rPr>
          <w:b/>
        </w:rPr>
        <w:t>2025</w:t>
      </w:r>
      <w:r w:rsidR="008A34CD">
        <w:rPr>
          <w:b/>
        </w:rPr>
        <w:t xml:space="preserve"> </w:t>
      </w:r>
      <w:r w:rsidR="001C7BC0">
        <w:rPr>
          <w:b/>
        </w:rPr>
        <w:t>г.</w:t>
      </w:r>
      <w:r w:rsidR="008A34CD">
        <w:rPr>
          <w:b/>
        </w:rPr>
        <w:t xml:space="preserve">                                                                                          </w:t>
      </w:r>
      <w:r w:rsidR="001C7BC0">
        <w:rPr>
          <w:b/>
        </w:rPr>
        <w:t xml:space="preserve">                            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1C7BC0">
        <w:rPr>
          <w:b/>
        </w:rPr>
        <w:t>23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1E9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4E21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390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15390A">
        <w:rPr>
          <w:rFonts w:ascii="Times New Roman" w:hAnsi="Times New Roman" w:cs="Times New Roman"/>
          <w:sz w:val="28"/>
          <w:szCs w:val="28"/>
        </w:rPr>
        <w:t xml:space="preserve"> района на 2018-2030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</w:t>
      </w:r>
      <w:proofErr w:type="gramEnd"/>
      <w:r w:rsidR="00977D34">
        <w:rPr>
          <w:rFonts w:ascii="Times New Roman" w:hAnsi="Times New Roman" w:cs="Times New Roman"/>
          <w:sz w:val="28"/>
          <w:szCs w:val="28"/>
        </w:rPr>
        <w:t xml:space="preserve"> декабря 2020 года № 134</w:t>
      </w:r>
      <w:r w:rsidR="0096571F">
        <w:rPr>
          <w:rFonts w:ascii="Times New Roman" w:hAnsi="Times New Roman" w:cs="Times New Roman"/>
          <w:sz w:val="28"/>
          <w:szCs w:val="28"/>
        </w:rPr>
        <w:t>, от 30.10.2023 г. №100</w:t>
      </w:r>
      <w:r w:rsidR="00E955EE">
        <w:rPr>
          <w:rFonts w:ascii="Times New Roman" w:hAnsi="Times New Roman" w:cs="Times New Roman"/>
          <w:sz w:val="28"/>
          <w:szCs w:val="28"/>
        </w:rPr>
        <w:t>, от 23.08.2024 г. №69</w:t>
      </w:r>
      <w:r w:rsidR="0015390A">
        <w:rPr>
          <w:rFonts w:ascii="Times New Roman" w:hAnsi="Times New Roman" w:cs="Times New Roman"/>
          <w:sz w:val="28"/>
          <w:szCs w:val="28"/>
        </w:rPr>
        <w:t>, от 20.11.2024 года №106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r w:rsidRPr="00BE0989">
        <w:rPr>
          <w:spacing w:val="-1"/>
          <w:sz w:val="28"/>
          <w:szCs w:val="28"/>
        </w:rPr>
        <w:t xml:space="preserve">В целях реализации федерального проекта «Формирование комфортной городской среды» в составе государственной программы Российской Федерации </w:t>
      </w:r>
      <w:proofErr w:type="gramStart"/>
      <w:r w:rsidRPr="00BE0989">
        <w:rPr>
          <w:spacing w:val="-1"/>
          <w:sz w:val="28"/>
          <w:szCs w:val="28"/>
        </w:rPr>
        <w:t>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</w:t>
      </w:r>
      <w:proofErr w:type="gramEnd"/>
      <w:r w:rsidRPr="00BE0989">
        <w:rPr>
          <w:spacing w:val="-1"/>
          <w:sz w:val="28"/>
          <w:szCs w:val="28"/>
        </w:rPr>
        <w:t xml:space="preserve">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767C"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EF7E5F">
        <w:rPr>
          <w:rFonts w:ascii="Times New Roman" w:hAnsi="Times New Roman" w:cs="Times New Roman"/>
          <w:b w:val="0"/>
          <w:sz w:val="28"/>
          <w:szCs w:val="28"/>
        </w:rPr>
        <w:t xml:space="preserve"> в редакции приложения к настоящему постановлению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</w:t>
      </w:r>
      <w:proofErr w:type="gramEnd"/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 xml:space="preserve">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 декабря 2020 года №134</w:t>
      </w:r>
      <w:r w:rsidR="003E1C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71F"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CF59C5">
        <w:rPr>
          <w:rFonts w:ascii="Times New Roman" w:hAnsi="Times New Roman" w:cs="Times New Roman"/>
          <w:b w:val="0"/>
          <w:sz w:val="28"/>
          <w:szCs w:val="28"/>
        </w:rPr>
        <w:t>,</w:t>
      </w:r>
      <w:r w:rsidR="00CF59C5">
        <w:rPr>
          <w:rFonts w:ascii="Times New Roman" w:hAnsi="Times New Roman" w:cs="Times New Roman"/>
          <w:sz w:val="28"/>
          <w:szCs w:val="28"/>
        </w:rPr>
        <w:t xml:space="preserve"> </w:t>
      </w:r>
      <w:r w:rsidR="00CF59C5" w:rsidRPr="00CF59C5">
        <w:rPr>
          <w:rFonts w:ascii="Times New Roman" w:hAnsi="Times New Roman" w:cs="Times New Roman"/>
          <w:b w:val="0"/>
          <w:sz w:val="28"/>
          <w:szCs w:val="28"/>
        </w:rPr>
        <w:t>от 23.08.2024 г. №69</w:t>
      </w:r>
      <w:r w:rsidR="0015390A">
        <w:rPr>
          <w:rFonts w:ascii="Times New Roman" w:hAnsi="Times New Roman" w:cs="Times New Roman"/>
          <w:b w:val="0"/>
          <w:sz w:val="28"/>
          <w:szCs w:val="28"/>
        </w:rPr>
        <w:t>, от 20.11.2024 года №106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 w:rsidR="00E27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77C7" w:rsidRPr="00BE0989" w:rsidRDefault="002477C7" w:rsidP="006A05BA">
      <w:pPr>
        <w:ind w:firstLine="709"/>
        <w:jc w:val="both"/>
        <w:rPr>
          <w:sz w:val="28"/>
          <w:szCs w:val="28"/>
        </w:rPr>
      </w:pPr>
      <w:r w:rsidRPr="00866AF5">
        <w:rPr>
          <w:sz w:val="28"/>
          <w:szCs w:val="28"/>
        </w:rPr>
        <w:lastRenderedPageBreak/>
        <w:t xml:space="preserve">2. Общему отделу администрации </w:t>
      </w:r>
      <w:proofErr w:type="spellStart"/>
      <w:r w:rsidRPr="00866AF5">
        <w:rPr>
          <w:sz w:val="28"/>
          <w:szCs w:val="28"/>
        </w:rPr>
        <w:t>Братковского</w:t>
      </w:r>
      <w:proofErr w:type="spellEnd"/>
      <w:r w:rsidRPr="00866AF5">
        <w:rPr>
          <w:sz w:val="28"/>
          <w:szCs w:val="28"/>
        </w:rPr>
        <w:t xml:space="preserve"> сельского посе</w:t>
      </w:r>
      <w:r w:rsidR="00977D34" w:rsidRPr="00866AF5">
        <w:rPr>
          <w:sz w:val="28"/>
          <w:szCs w:val="28"/>
        </w:rPr>
        <w:t xml:space="preserve">ления </w:t>
      </w:r>
      <w:proofErr w:type="spellStart"/>
      <w:r w:rsidR="00977D34" w:rsidRPr="00866AF5">
        <w:rPr>
          <w:sz w:val="28"/>
          <w:szCs w:val="28"/>
        </w:rPr>
        <w:t>Кореновского</w:t>
      </w:r>
      <w:proofErr w:type="spellEnd"/>
      <w:r w:rsidR="00977D34" w:rsidRPr="00866AF5">
        <w:rPr>
          <w:sz w:val="28"/>
          <w:szCs w:val="28"/>
        </w:rPr>
        <w:t xml:space="preserve">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Pr="00866AF5">
        <w:rPr>
          <w:sz w:val="28"/>
          <w:szCs w:val="28"/>
        </w:rPr>
        <w:t>) обнародовать настоящее постановление</w:t>
      </w:r>
      <w:r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</w:t>
      </w:r>
      <w:r w:rsidR="00866AF5">
        <w:rPr>
          <w:sz w:val="28"/>
          <w:szCs w:val="28"/>
        </w:rPr>
        <w:t>тановление вступает в силу со дня его подписания.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Default="00EF7E5F" w:rsidP="002477C7">
      <w:pPr>
        <w:ind w:firstLine="709"/>
        <w:rPr>
          <w:sz w:val="26"/>
          <w:szCs w:val="26"/>
        </w:rPr>
      </w:pPr>
    </w:p>
    <w:p w:rsidR="00EF7E5F" w:rsidRPr="00B931C6" w:rsidRDefault="00EF7E5F" w:rsidP="002477C7">
      <w:pPr>
        <w:ind w:firstLine="709"/>
        <w:rPr>
          <w:sz w:val="26"/>
          <w:szCs w:val="26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lastRenderedPageBreak/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постановления администрации </w:t>
      </w:r>
      <w:proofErr w:type="spellStart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Братковского</w:t>
      </w:r>
      <w:proofErr w:type="spellEnd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вского</w:t>
      </w:r>
      <w:proofErr w:type="spellEnd"/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района от </w:t>
      </w:r>
      <w:r w:rsidR="001C7BC0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13.02</w:t>
      </w:r>
      <w:r w:rsidR="00A63B05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.2025</w:t>
      </w:r>
      <w:r w:rsidR="00D67C16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года 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№</w:t>
      </w:r>
      <w:r w:rsidR="007A59D8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1C7BC0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23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«Формирование комфортной городской среды </w:t>
      </w:r>
      <w:proofErr w:type="spellStart"/>
      <w:r w:rsidRPr="0087418E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A63B0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="00A63B05">
        <w:rPr>
          <w:rFonts w:ascii="Times New Roman" w:hAnsi="Times New Roman" w:cs="Times New Roman"/>
          <w:b w:val="0"/>
          <w:sz w:val="28"/>
          <w:szCs w:val="28"/>
        </w:rPr>
        <w:t xml:space="preserve"> района на 2018-2030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 годы», утвержденную постановлением администрации Братковского сельского поселения Кореновского района от 06 декабря 2017 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,</w:t>
      </w:r>
      <w:r w:rsidR="006A05BA" w:rsidRPr="006A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от 22 января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>, от 30.10.2023 года №100</w:t>
      </w:r>
      <w:r w:rsidR="00E955EE">
        <w:rPr>
          <w:rFonts w:ascii="Times New Roman" w:hAnsi="Times New Roman" w:cs="Times New Roman"/>
          <w:b w:val="0"/>
          <w:sz w:val="28"/>
          <w:szCs w:val="28"/>
        </w:rPr>
        <w:t>, от 23.08.2024 г. №69</w:t>
      </w:r>
      <w:r w:rsidR="00A63B05">
        <w:rPr>
          <w:rFonts w:ascii="Times New Roman" w:hAnsi="Times New Roman" w:cs="Times New Roman"/>
          <w:b w:val="0"/>
          <w:sz w:val="28"/>
          <w:szCs w:val="28"/>
        </w:rPr>
        <w:t>, от 20.11.2024 г. №106</w:t>
      </w:r>
      <w:r w:rsidR="007A59D8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</w:t>
      </w:r>
      <w:proofErr w:type="spellEnd"/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6FEE" w:rsidRDefault="00086FE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931D01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1C7BC0">
        <w:rPr>
          <w:rFonts w:ascii="Times New Roman" w:hAnsi="Times New Roman"/>
          <w:sz w:val="28"/>
          <w:szCs w:val="28"/>
        </w:rPr>
        <w:t>13.02</w:t>
      </w:r>
      <w:r w:rsidR="00A63B05">
        <w:rPr>
          <w:rFonts w:ascii="Times New Roman" w:hAnsi="Times New Roman"/>
          <w:sz w:val="28"/>
          <w:szCs w:val="28"/>
        </w:rPr>
        <w:t>.2025</w:t>
      </w:r>
      <w:r w:rsidR="004B0F9D">
        <w:rPr>
          <w:rFonts w:ascii="Times New Roman" w:hAnsi="Times New Roman"/>
          <w:sz w:val="28"/>
          <w:szCs w:val="28"/>
        </w:rPr>
        <w:t xml:space="preserve"> г.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E17453">
        <w:rPr>
          <w:rFonts w:ascii="Times New Roman" w:hAnsi="Times New Roman"/>
          <w:sz w:val="28"/>
          <w:szCs w:val="28"/>
        </w:rPr>
        <w:t>№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1C7BC0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086FEE">
        <w:rPr>
          <w:sz w:val="28"/>
          <w:szCs w:val="28"/>
        </w:rPr>
        <w:t>30</w:t>
      </w:r>
      <w:r w:rsidRPr="0006554A">
        <w:rPr>
          <w:sz w:val="28"/>
          <w:szCs w:val="28"/>
        </w:rPr>
        <w:t xml:space="preserve">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</w:t>
      </w:r>
      <w:r w:rsidR="00086FEE">
        <w:rPr>
          <w:sz w:val="28"/>
          <w:szCs w:val="28"/>
        </w:rPr>
        <w:t xml:space="preserve"> КОРЕНОВСКОГО РАЙОНА НА 2018-2030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7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Обеспечение формирования единого облика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</w:t>
            </w:r>
          </w:p>
          <w:p w:rsidR="00CF1AB7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обеспечение создания, содержания и развития объектов благоустройства на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</w:t>
            </w:r>
          </w:p>
          <w:p w:rsidR="003823AF" w:rsidRDefault="00CF1AB7" w:rsidP="00CF1AB7">
            <w:pPr>
              <w:autoSpaceDN w:val="0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повышение уровень вовлеченности заинтересованных граждан,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  <w:p w:rsidR="00CF1AB7" w:rsidRPr="00BE0989" w:rsidRDefault="00142F53" w:rsidP="00CF1AB7">
            <w:pPr>
              <w:autoSpaceDN w:val="0"/>
              <w:jc w:val="both"/>
            </w:pPr>
            <w:r>
              <w:rPr>
                <w:rFonts w:eastAsia="Andale Sans UI"/>
                <w:bCs/>
                <w:kern w:val="1"/>
                <w:lang w:eastAsia="ar-SA"/>
              </w:rPr>
              <w:t>обеспечение</w:t>
            </w:r>
            <w:r w:rsidR="00CF1AB7">
              <w:rPr>
                <w:rFonts w:eastAsia="Andale Sans UI"/>
                <w:bCs/>
                <w:kern w:val="1"/>
                <w:lang w:eastAsia="ar-SA"/>
              </w:rPr>
              <w:t xml:space="preserve"> ремонтно-восс</w:t>
            </w:r>
            <w:r>
              <w:rPr>
                <w:rFonts w:eastAsia="Andale Sans UI"/>
                <w:bCs/>
                <w:kern w:val="1"/>
                <w:lang w:eastAsia="ar-SA"/>
              </w:rPr>
              <w:t>тановительных работ</w:t>
            </w:r>
            <w:r w:rsidR="00CF1AB7">
              <w:rPr>
                <w:rFonts w:eastAsia="Andale Sans UI"/>
                <w:bCs/>
                <w:kern w:val="1"/>
                <w:lang w:eastAsia="ar-SA"/>
              </w:rPr>
              <w:t xml:space="preserve"> пешеходных коммуникаций</w:t>
            </w:r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 xml:space="preserve">, приведенных в надлежащее состояние, на территории </w:t>
            </w:r>
            <w:proofErr w:type="spellStart"/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 w:rsidR="00CF1AB7" w:rsidRPr="00DE1CBE"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B7" w:rsidRDefault="00CF1AB7" w:rsidP="00D809F1">
            <w:pPr>
              <w:autoSpaceDN w:val="0"/>
              <w:jc w:val="both"/>
            </w:pPr>
            <w:r>
              <w:t>Количество</w:t>
            </w:r>
            <w:r w:rsidR="003823AF" w:rsidRPr="00BE0989">
              <w:t xml:space="preserve"> благоустроенных муниципальных территорий общего пользования от общего количества таких территорий.</w:t>
            </w:r>
          </w:p>
          <w:p w:rsidR="00CF1AB7" w:rsidRDefault="00CF1AB7" w:rsidP="00D809F1">
            <w:pPr>
              <w:autoSpaceDN w:val="0"/>
              <w:jc w:val="both"/>
            </w:pPr>
            <w:r>
              <w:rPr>
                <w:rFonts w:eastAsia="Calibri"/>
              </w:rPr>
              <w:t>Количество обустроенных общественных территорий</w:t>
            </w:r>
          </w:p>
          <w:p w:rsidR="003823AF" w:rsidRDefault="00CF1AB7" w:rsidP="00D809F1">
            <w:pPr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>
              <w:rPr>
                <w:rFonts w:eastAsia="Calibri"/>
              </w:rPr>
              <w:t>изготовленных</w:t>
            </w:r>
            <w:proofErr w:type="gramEnd"/>
            <w:r>
              <w:rPr>
                <w:rFonts w:eastAsia="Calibri"/>
              </w:rPr>
              <w:t xml:space="preserve"> проектно-сметной документации и проведение ее оценочной экспертизы</w:t>
            </w:r>
          </w:p>
          <w:p w:rsidR="00CF1AB7" w:rsidRDefault="00CF1AB7" w:rsidP="00D809F1">
            <w:pPr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proofErr w:type="gramStart"/>
            <w:r>
              <w:rPr>
                <w:rFonts w:eastAsia="Calibri"/>
              </w:rPr>
              <w:t>изготовленных</w:t>
            </w:r>
            <w:proofErr w:type="gramEnd"/>
            <w:r>
              <w:rPr>
                <w:rFonts w:eastAsia="Calibri"/>
              </w:rPr>
              <w:t xml:space="preserve"> проектно-сметной документации и проведение ее оценочной экспертизы</w:t>
            </w:r>
          </w:p>
          <w:p w:rsidR="00CF1AB7" w:rsidRPr="00BE0989" w:rsidRDefault="00CF1AB7" w:rsidP="00D809F1">
            <w:pPr>
              <w:autoSpaceDN w:val="0"/>
              <w:jc w:val="both"/>
            </w:pPr>
            <w:r>
              <w:rPr>
                <w:rFonts w:eastAsia="Calibri"/>
              </w:rPr>
              <w:t>Количество обустроенных сельских территорий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086FEE" w:rsidP="00D809F1">
            <w:pPr>
              <w:autoSpaceDN w:val="0"/>
              <w:jc w:val="both"/>
            </w:pPr>
            <w:r>
              <w:t>2018-2030</w:t>
            </w:r>
            <w:r w:rsidR="003823AF" w:rsidRPr="00BE0989">
              <w:t xml:space="preserve">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4F5105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493644" w:rsidP="00AF1EFA">
            <w:pPr>
              <w:autoSpaceDN w:val="0"/>
              <w:ind w:left="2366"/>
              <w:jc w:val="both"/>
            </w:pPr>
            <w:r>
              <w:t>2024 – 23099,4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955B13" w:rsidRDefault="003F46FF" w:rsidP="00AF1EFA">
            <w:pPr>
              <w:autoSpaceDN w:val="0"/>
              <w:ind w:left="2366"/>
              <w:jc w:val="both"/>
            </w:pPr>
            <w:r>
              <w:t>2025 – 1247,6</w:t>
            </w:r>
            <w:r w:rsidR="00955B13">
              <w:t xml:space="preserve"> </w:t>
            </w:r>
            <w:proofErr w:type="spellStart"/>
            <w:r w:rsidR="00955B13">
              <w:t>тыс</w:t>
            </w:r>
            <w:proofErr w:type="gramStart"/>
            <w:r w:rsidR="00955B13">
              <w:t>.р</w:t>
            </w:r>
            <w:proofErr w:type="gramEnd"/>
            <w:r w:rsidR="00955B13">
              <w:t>убл</w:t>
            </w:r>
            <w:proofErr w:type="spellEnd"/>
            <w:r w:rsidR="00955B13"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2026 - 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2027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2028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2029 – 0 тыс. руб.</w:t>
            </w:r>
          </w:p>
          <w:p w:rsidR="00955B13" w:rsidRPr="00BE0989" w:rsidRDefault="00955B13" w:rsidP="00AF1EFA">
            <w:pPr>
              <w:autoSpaceDN w:val="0"/>
              <w:ind w:left="2366"/>
              <w:jc w:val="both"/>
            </w:pPr>
            <w:r>
              <w:t>2030 – 0 тыс. 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493644">
              <w:t xml:space="preserve">  </w:t>
            </w:r>
            <w:r w:rsidR="00D21106">
              <w:t xml:space="preserve">                     </w:t>
            </w:r>
            <w:r w:rsidR="00742747">
              <w:t>2024 – 9462</w:t>
            </w:r>
            <w:r w:rsidR="00493644">
              <w:t>,5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955B13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</w:t>
            </w:r>
            <w:r w:rsidR="00005767">
              <w:t>2025 – 52,0</w:t>
            </w:r>
            <w:r w:rsidR="00955B13">
              <w:t xml:space="preserve"> тыс. руб.</w:t>
            </w:r>
          </w:p>
          <w:p w:rsidR="00955B13" w:rsidRDefault="00955B13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</w:t>
            </w:r>
            <w:r w:rsidR="00D21106">
              <w:t xml:space="preserve">                               </w:t>
            </w:r>
            <w:r>
              <w:t xml:space="preserve">2026 – 0 </w:t>
            </w:r>
            <w:r w:rsidR="00D21106">
              <w:t>т</w:t>
            </w:r>
            <w:r>
              <w:t>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2027 – 0 тыс.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2028 – 0 тыс. руб.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2029 -0 тыс. руб.</w:t>
            </w:r>
          </w:p>
          <w:p w:rsidR="00D21106" w:rsidRPr="00BE0989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2030 – 0 тыс. руб.</w:t>
            </w:r>
          </w:p>
          <w:p w:rsidR="00AF1EFA" w:rsidRPr="00BE0989" w:rsidRDefault="00D21106" w:rsidP="00AF1EFA">
            <w:pPr>
              <w:autoSpaceDN w:val="0"/>
              <w:jc w:val="both"/>
            </w:pPr>
            <w:r>
              <w:t xml:space="preserve">Местный бюджет         </w:t>
            </w:r>
            <w:r w:rsidR="00AF1EFA" w:rsidRPr="00BE0989">
              <w:t xml:space="preserve">2018 - 0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lastRenderedPageBreak/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</w:t>
            </w:r>
            <w:r w:rsidR="00493644" w:rsidRPr="00493644">
              <w:t>2024 – 4583,2</w:t>
            </w:r>
            <w:r w:rsidRPr="00493644">
              <w:t xml:space="preserve"> </w:t>
            </w:r>
            <w:proofErr w:type="spellStart"/>
            <w:r w:rsidRPr="00493644">
              <w:t>тыс</w:t>
            </w:r>
            <w:proofErr w:type="gramStart"/>
            <w:r w:rsidRPr="00493644">
              <w:t>.р</w:t>
            </w:r>
            <w:proofErr w:type="gramEnd"/>
            <w:r w:rsidRPr="00493644">
              <w:t>уб</w:t>
            </w:r>
            <w:proofErr w:type="spellEnd"/>
          </w:p>
          <w:p w:rsidR="00086FEE" w:rsidRDefault="003F46FF" w:rsidP="00AF1EFA">
            <w:pPr>
              <w:autoSpaceDN w:val="0"/>
              <w:jc w:val="both"/>
            </w:pPr>
            <w:r>
              <w:t>2025 год –  534,4</w:t>
            </w:r>
            <w:r w:rsidR="00086FEE">
              <w:t xml:space="preserve">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2026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2027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2028 год –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2029 год – 0,0 тыс. рублей</w:t>
            </w:r>
          </w:p>
          <w:p w:rsidR="00086FEE" w:rsidRPr="00BE0989" w:rsidRDefault="00086FEE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>
              <w:t>2030год  – 0,0 тыс. рублей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lastRenderedPageBreak/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</w:t>
      </w:r>
      <w:r w:rsidR="00E27A89">
        <w:rPr>
          <w:rFonts w:ascii="Times New Roman" w:hAnsi="Times New Roman" w:cs="Times New Roman"/>
          <w:b/>
          <w:sz w:val="28"/>
          <w:szCs w:val="28"/>
          <w:lang w:val="ru-RU"/>
        </w:rPr>
        <w:t>и прогноз развития соответствующей сферы муниципальной программы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>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BE0989" w:rsidRDefault="003823AF" w:rsidP="00981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 xml:space="preserve">наличие организованных мест для массового отдыха людей (скверы, парки,  площади),  качественного искусственного </w:t>
      </w:r>
      <w:r w:rsidRPr="007461F7">
        <w:rPr>
          <w:sz w:val="28"/>
          <w:szCs w:val="28"/>
        </w:rPr>
        <w:lastRenderedPageBreak/>
        <w:t>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9A182D" w:rsidRDefault="00B23A2F" w:rsidP="009814D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lastRenderedPageBreak/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</w:t>
      </w:r>
      <w:r w:rsidR="009814D6">
        <w:rPr>
          <w:sz w:val="28"/>
        </w:rPr>
        <w:t>состояния сферы благоустройства</w:t>
      </w:r>
      <w:r>
        <w:rPr>
          <w:sz w:val="28"/>
        </w:rPr>
        <w:t>,</w:t>
      </w:r>
      <w:r w:rsidR="009814D6">
        <w:rPr>
          <w:sz w:val="28"/>
        </w:rPr>
        <w:t xml:space="preserve"> 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7A89" w:rsidRPr="00E27A89" w:rsidRDefault="00E27A89" w:rsidP="00E27A8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</w:t>
      </w:r>
      <w:r w:rsidRPr="00522547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целевые показатели, конкретные сроки и этапы реализации муниципальной п</w:t>
      </w:r>
      <w:r w:rsidRPr="0052254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E27A89" w:rsidRDefault="00E27A89" w:rsidP="00E27A89">
      <w:pPr>
        <w:jc w:val="both"/>
        <w:rPr>
          <w:sz w:val="28"/>
          <w:szCs w:val="28"/>
        </w:rPr>
      </w:pPr>
    </w:p>
    <w:p w:rsidR="00E27A89" w:rsidRDefault="00E27A89" w:rsidP="00E27A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0B54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 xml:space="preserve">рограммы </w:t>
      </w:r>
      <w:r w:rsidRPr="00866AF5">
        <w:rPr>
          <w:b/>
          <w:sz w:val="28"/>
          <w:szCs w:val="28"/>
        </w:rPr>
        <w:t>«</w:t>
      </w:r>
      <w:r w:rsidRPr="00881FC0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881FC0">
        <w:rPr>
          <w:sz w:val="28"/>
          <w:szCs w:val="28"/>
        </w:rPr>
        <w:t>Братковского</w:t>
      </w:r>
      <w:proofErr w:type="spellEnd"/>
      <w:r w:rsidRPr="00881FC0">
        <w:rPr>
          <w:sz w:val="28"/>
          <w:szCs w:val="28"/>
        </w:rPr>
        <w:t xml:space="preserve"> сельского поселения </w:t>
      </w:r>
      <w:proofErr w:type="spellStart"/>
      <w:r w:rsidRPr="00881FC0">
        <w:rPr>
          <w:sz w:val="28"/>
          <w:szCs w:val="28"/>
        </w:rPr>
        <w:t>Кореновского</w:t>
      </w:r>
      <w:proofErr w:type="spellEnd"/>
      <w:r w:rsidRPr="00881FC0">
        <w:rPr>
          <w:sz w:val="28"/>
          <w:szCs w:val="28"/>
        </w:rPr>
        <w:t xml:space="preserve"> района  на 2018-2030 годы»</w:t>
      </w:r>
      <w:r>
        <w:rPr>
          <w:sz w:val="28"/>
          <w:szCs w:val="28"/>
        </w:rPr>
        <w:t xml:space="preserve"> </w:t>
      </w:r>
      <w:r w:rsidRPr="000B547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</w:t>
      </w:r>
      <w:r w:rsidR="003B3BD9">
        <w:rPr>
          <w:sz w:val="28"/>
          <w:szCs w:val="28"/>
        </w:rPr>
        <w:t>,</w:t>
      </w:r>
      <w:r w:rsidR="003B3BD9" w:rsidRPr="003B3BD9">
        <w:rPr>
          <w:sz w:val="28"/>
          <w:szCs w:val="28"/>
        </w:rPr>
        <w:t xml:space="preserve"> </w:t>
      </w:r>
      <w:r w:rsidR="003B3BD9">
        <w:rPr>
          <w:sz w:val="28"/>
          <w:szCs w:val="28"/>
        </w:rPr>
        <w:t>краевого</w:t>
      </w:r>
      <w:r w:rsidRPr="000B547D">
        <w:rPr>
          <w:sz w:val="28"/>
          <w:szCs w:val="28"/>
        </w:rPr>
        <w:t xml:space="preserve"> бюджета: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lastRenderedPageBreak/>
        <w:t>функционально, экологически и эстетически организованной городской среды, включающей: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0B5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="00EB6D4D">
        <w:rPr>
          <w:sz w:val="28"/>
          <w:szCs w:val="28"/>
        </w:rPr>
        <w:t xml:space="preserve"> направленные на достижение вышеуказанных целей, заключаются в обеспечении формирования единого облика </w:t>
      </w:r>
      <w:proofErr w:type="spellStart"/>
      <w:r w:rsidR="00EB6D4D">
        <w:rPr>
          <w:sz w:val="28"/>
          <w:szCs w:val="28"/>
        </w:rPr>
        <w:t>Братковского</w:t>
      </w:r>
      <w:proofErr w:type="spellEnd"/>
      <w:r w:rsidR="00EB6D4D">
        <w:rPr>
          <w:sz w:val="28"/>
          <w:szCs w:val="28"/>
        </w:rPr>
        <w:t xml:space="preserve"> сельского поселения </w:t>
      </w:r>
      <w:proofErr w:type="spellStart"/>
      <w:r w:rsidR="00EB6D4D">
        <w:rPr>
          <w:sz w:val="28"/>
          <w:szCs w:val="28"/>
        </w:rPr>
        <w:t>Кореновского</w:t>
      </w:r>
      <w:proofErr w:type="spellEnd"/>
      <w:r w:rsidR="00EB6D4D">
        <w:rPr>
          <w:sz w:val="28"/>
          <w:szCs w:val="28"/>
        </w:rPr>
        <w:t xml:space="preserve"> района:</w:t>
      </w:r>
      <w:r w:rsidRPr="000B547D">
        <w:rPr>
          <w:sz w:val="28"/>
          <w:szCs w:val="28"/>
        </w:rPr>
        <w:t xml:space="preserve">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B45C4" w:rsidRPr="000B547D" w:rsidRDefault="00FB45C4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Andale Sans UI"/>
          <w:bCs/>
          <w:kern w:val="1"/>
          <w:lang w:eastAsia="ar-SA"/>
        </w:rPr>
        <w:t xml:space="preserve">- </w:t>
      </w:r>
      <w:r w:rsidRPr="00FB45C4">
        <w:rPr>
          <w:sz w:val="28"/>
          <w:szCs w:val="28"/>
        </w:rPr>
        <w:t xml:space="preserve">обеспечение ремонтно-восстановительных работ пешеходных коммуникаций, приведенных в надлежащее состояние, на территории </w:t>
      </w:r>
      <w:proofErr w:type="spellStart"/>
      <w:r w:rsidRPr="00FB45C4">
        <w:rPr>
          <w:sz w:val="28"/>
          <w:szCs w:val="28"/>
        </w:rPr>
        <w:t>Братковского</w:t>
      </w:r>
      <w:proofErr w:type="spellEnd"/>
      <w:r w:rsidRPr="00FB45C4">
        <w:rPr>
          <w:sz w:val="28"/>
          <w:szCs w:val="28"/>
        </w:rPr>
        <w:t xml:space="preserve"> сельского поселения </w:t>
      </w:r>
      <w:proofErr w:type="spellStart"/>
      <w:r w:rsidRPr="00FB45C4">
        <w:rPr>
          <w:sz w:val="28"/>
          <w:szCs w:val="28"/>
        </w:rPr>
        <w:t>Кореновского</w:t>
      </w:r>
      <w:proofErr w:type="spellEnd"/>
      <w:r w:rsidRPr="00FB45C4">
        <w:rPr>
          <w:sz w:val="28"/>
          <w:szCs w:val="28"/>
        </w:rPr>
        <w:t xml:space="preserve"> района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– 2018-2030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Pr="000B547D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  <w:sectPr w:rsidR="00A04CC1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Цели, задачи и целевые показатели муниципальной программы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Таблица №2</w:t>
      </w:r>
    </w:p>
    <w:tbl>
      <w:tblPr>
        <w:tblW w:w="15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66"/>
        <w:gridCol w:w="567"/>
        <w:gridCol w:w="850"/>
        <w:gridCol w:w="709"/>
        <w:gridCol w:w="851"/>
        <w:gridCol w:w="504"/>
        <w:gridCol w:w="1276"/>
        <w:gridCol w:w="1134"/>
        <w:gridCol w:w="1275"/>
        <w:gridCol w:w="1418"/>
        <w:gridCol w:w="1700"/>
        <w:gridCol w:w="21"/>
        <w:gridCol w:w="1049"/>
      </w:tblGrid>
      <w:tr w:rsidR="00A04CC1" w:rsidRPr="00DA0C49" w:rsidTr="001816AE">
        <w:trPr>
          <w:trHeight w:val="416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DA0C49">
              <w:rPr>
                <w:rFonts w:eastAsia="Andale Sans UI"/>
                <w:kern w:val="1"/>
                <w:lang w:eastAsia="ar-SA"/>
              </w:rPr>
              <w:t>п</w:t>
            </w:r>
            <w:proofErr w:type="gramEnd"/>
            <w:r w:rsidRPr="00DA0C49">
              <w:rPr>
                <w:rFonts w:eastAsia="Andale Sans UI"/>
                <w:kern w:val="1"/>
                <w:lang w:eastAsia="ar-SA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Статус 1</w:t>
            </w:r>
          </w:p>
        </w:tc>
        <w:tc>
          <w:tcPr>
            <w:tcW w:w="88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Значение показателей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588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2025 год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2029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2030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36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trHeight w:val="569"/>
        </w:trPr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bCs/>
                <w:kern w:val="1"/>
                <w:lang w:eastAsia="ar-SA"/>
              </w:rPr>
              <w:t>Муниципальная программа «</w:t>
            </w:r>
            <w:r w:rsidRPr="00866AF5">
              <w:rPr>
                <w:b/>
                <w:sz w:val="28"/>
                <w:szCs w:val="28"/>
              </w:rPr>
              <w:t>«</w:t>
            </w:r>
            <w:r w:rsidRPr="00881FC0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881FC0">
              <w:rPr>
                <w:sz w:val="28"/>
                <w:szCs w:val="28"/>
              </w:rPr>
              <w:t>Братковского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81FC0">
              <w:rPr>
                <w:sz w:val="28"/>
                <w:szCs w:val="28"/>
              </w:rPr>
              <w:t>Кореновского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района  на 2018-2030 годы»</w:t>
            </w:r>
            <w:r w:rsidRPr="00DA0C49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FE543C">
        <w:trPr>
          <w:trHeight w:val="569"/>
        </w:trPr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1.1.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 «</w:t>
            </w:r>
            <w:r w:rsidRPr="006E4F01">
              <w:rPr>
                <w:rFonts w:eastAsia="Calibri"/>
              </w:rPr>
              <w:t xml:space="preserve">Благоустройство территории, прилегающей к зданию администрации ДК в селе </w:t>
            </w:r>
            <w:proofErr w:type="spellStart"/>
            <w:r w:rsidRPr="006E4F01">
              <w:rPr>
                <w:rFonts w:eastAsia="Calibri"/>
              </w:rPr>
              <w:t>Братковское</w:t>
            </w:r>
            <w:proofErr w:type="spellEnd"/>
            <w:r w:rsidRPr="006E4F01">
              <w:rPr>
                <w:rFonts w:eastAsia="Calibri"/>
              </w:rPr>
              <w:t xml:space="preserve"> </w:t>
            </w:r>
            <w:proofErr w:type="spellStart"/>
            <w:r w:rsidRPr="006E4F01">
              <w:rPr>
                <w:rFonts w:eastAsia="Calibri"/>
              </w:rPr>
              <w:t>Кореновского</w:t>
            </w:r>
            <w:proofErr w:type="spellEnd"/>
            <w:r w:rsidRPr="006E4F01">
              <w:rPr>
                <w:rFonts w:eastAsia="Calibri"/>
              </w:rPr>
              <w:t xml:space="preserve"> района (ул. </w:t>
            </w:r>
            <w:proofErr w:type="gramStart"/>
            <w:r w:rsidRPr="006E4F01">
              <w:rPr>
                <w:rFonts w:eastAsia="Calibri"/>
              </w:rPr>
              <w:t>Степная</w:t>
            </w:r>
            <w:proofErr w:type="gramEnd"/>
            <w:r w:rsidRPr="006E4F01">
              <w:rPr>
                <w:rFonts w:eastAsia="Calibri"/>
              </w:rPr>
              <w:t>)</w:t>
            </w:r>
            <w:r>
              <w:rPr>
                <w:rFonts w:eastAsia="Calibri"/>
              </w:rPr>
              <w:t>»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FE543C">
        <w:trPr>
          <w:trHeight w:val="569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36C9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Цель: повышение уровня благоустройства общественной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FE543C">
        <w:trPr>
          <w:trHeight w:val="569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36C9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336C9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Задача: обеспечить формирование единого облика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обеспечить создание, содержание и развитие объектов благоустройства на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повысить уровень</w:t>
            </w:r>
            <w:r w:rsidR="00173F79">
              <w:rPr>
                <w:rFonts w:eastAsia="Andale Sans UI"/>
                <w:bCs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вовлеченности заинтересованных граждан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336C99" w:rsidRPr="00DA0C49" w:rsidTr="00FE54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B05806" w:rsidRDefault="00336C99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показатель.</w:t>
            </w:r>
            <w:r w:rsidR="00AB013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Количество обустроенных общественных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C99" w:rsidRPr="00DA0C49" w:rsidRDefault="00336C9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99" w:rsidRPr="00DA0C49" w:rsidRDefault="00336C9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173F79" w:rsidRPr="00DA0C49" w:rsidTr="00AC39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1.2.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Мероприятие программы: Изготовление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топосъемки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территории, проектно-сметной документации и проведение ее оценочной экспертизы</w:t>
            </w:r>
          </w:p>
        </w:tc>
      </w:tr>
      <w:tr w:rsidR="00173F79" w:rsidRPr="00DA0C49" w:rsidTr="00AC39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B013B">
            <w:pPr>
              <w:widowControl w:val="0"/>
              <w:suppressAutoHyphens/>
              <w:spacing w:before="100" w:beforeAutospacing="1" w:after="120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 обследование и установление границ земельного участка для благоустройства, подготовка документов для заключения соглашений</w:t>
            </w:r>
          </w:p>
        </w:tc>
      </w:tr>
      <w:tr w:rsidR="00173F79" w:rsidRPr="00DA0C49" w:rsidTr="00AC39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Задача: изготовить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топосъемку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территорий</w:t>
            </w:r>
            <w:r>
              <w:rPr>
                <w:rFonts w:eastAsia="Andale Sans UI"/>
                <w:bCs/>
                <w:kern w:val="1"/>
                <w:lang w:eastAsia="ar-SA"/>
              </w:rPr>
              <w:t>, проектно-сметной документации и проведение ее оценочной экспертизы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</w:tr>
      <w:tr w:rsidR="00173F79" w:rsidRPr="00DA0C49" w:rsidTr="00FE54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Целевой показатель. 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изготовленных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проектно-сметной документации и проведение ее оценочной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79" w:rsidRPr="00DA0C49" w:rsidRDefault="00173F79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F79" w:rsidRPr="00DA0C49" w:rsidRDefault="00173F79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Default="00173F79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F79" w:rsidRPr="00DA0C4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3F79" w:rsidRDefault="00173F79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5664E6" w:rsidRPr="00DA0C49" w:rsidTr="006E0E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64E6" w:rsidRPr="00173F7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val="en-US" w:eastAsia="ar-SA"/>
              </w:rPr>
            </w:pPr>
            <w:r>
              <w:rPr>
                <w:rFonts w:eastAsia="DejaVu Sans"/>
                <w:color w:val="000000"/>
                <w:kern w:val="1"/>
                <w:lang w:val="en-US" w:eastAsia="ar-SA"/>
              </w:rPr>
              <w:t>2.1.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173F7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</w:t>
            </w:r>
            <w:r w:rsidRPr="00707EB5">
              <w:rPr>
                <w:rFonts w:eastAsia="Calibri"/>
              </w:rPr>
              <w:t xml:space="preserve"> Благоустройство общественных территорий </w:t>
            </w:r>
            <w:proofErr w:type="spellStart"/>
            <w:r w:rsidRPr="00707EB5">
              <w:rPr>
                <w:rFonts w:eastAsia="Calibri"/>
              </w:rPr>
              <w:t>Братковского</w:t>
            </w:r>
            <w:proofErr w:type="spellEnd"/>
            <w:r w:rsidRPr="00707EB5">
              <w:rPr>
                <w:rFonts w:eastAsia="Calibri"/>
              </w:rPr>
              <w:t xml:space="preserve"> сельского поселения </w:t>
            </w:r>
            <w:proofErr w:type="spellStart"/>
            <w:r w:rsidRPr="00707EB5">
              <w:rPr>
                <w:rFonts w:eastAsia="Calibri"/>
              </w:rPr>
              <w:t>Кореновского</w:t>
            </w:r>
            <w:proofErr w:type="spellEnd"/>
            <w:r w:rsidRPr="00707EB5">
              <w:rPr>
                <w:rFonts w:eastAsia="Calibri"/>
              </w:rPr>
              <w:t xml:space="preserve"> района                   </w:t>
            </w:r>
            <w:r>
              <w:rPr>
                <w:rFonts w:eastAsia="Calibri"/>
              </w:rPr>
              <w:t xml:space="preserve">            </w:t>
            </w:r>
            <w:r w:rsidRPr="00707EB5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lastRenderedPageBreak/>
              <w:t xml:space="preserve">хутор Журавский,  ул. </w:t>
            </w:r>
            <w:proofErr w:type="gramStart"/>
            <w:r>
              <w:rPr>
                <w:rFonts w:eastAsia="Calibri"/>
              </w:rPr>
              <w:t>Южная</w:t>
            </w:r>
            <w:proofErr w:type="gramEnd"/>
            <w:r>
              <w:rPr>
                <w:rFonts w:eastAsia="Calibri"/>
              </w:rPr>
              <w:t xml:space="preserve"> д.</w:t>
            </w:r>
            <w:r w:rsidRPr="00707EB5">
              <w:rPr>
                <w:rFonts w:eastAsia="Calibri"/>
              </w:rPr>
              <w:t xml:space="preserve">65, </w:t>
            </w:r>
            <w:r w:rsidRPr="00273584">
              <w:rPr>
                <w:rFonts w:eastAsia="Calibri"/>
              </w:rPr>
              <w:t>сквер СДК</w:t>
            </w:r>
          </w:p>
        </w:tc>
      </w:tr>
      <w:tr w:rsidR="005664E6" w:rsidRPr="00DA0C49" w:rsidTr="006E0E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Цель: повышение уровня благоустройства общественной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</w:tr>
      <w:tr w:rsidR="005664E6" w:rsidRPr="00DA0C49" w:rsidTr="006E0E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 xml:space="preserve">Задача: обеспечить формирование единого облика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обеспечить создание, содержание и развитие объектов благоустройства на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района; повысить уровень вовлеченности заинтересованных граждан организаций в реализацию мероприятий по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благоустройсту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</w:tr>
      <w:tr w:rsidR="005664E6" w:rsidRPr="00DA0C49" w:rsidTr="006E0EB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  <w:trHeight w:val="123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1816AE" w:rsidRDefault="005664E6" w:rsidP="005664E6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показатель. Количество обустроенных общественных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64E6" w:rsidRPr="00DA0C49" w:rsidRDefault="005664E6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4E6" w:rsidRPr="00DA0C49" w:rsidRDefault="005664E6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676BD8" w:rsidRPr="00DA0C49" w:rsidTr="007559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 Изготовление проектно-сметной документации и проведение ее оценочной экспертизы</w:t>
            </w:r>
          </w:p>
        </w:tc>
      </w:tr>
      <w:tr w:rsidR="00676BD8" w:rsidRPr="00DA0C49" w:rsidTr="007559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 обследование и установление границ земельного участка для благоустройства, подготовка документов для заключения соглашений</w:t>
            </w:r>
          </w:p>
        </w:tc>
      </w:tr>
      <w:tr w:rsidR="00676BD8" w:rsidRPr="00DA0C49" w:rsidTr="007559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6BD8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 изготовить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проектно-сметной документации и проведение ее оценочной экспертизы</w:t>
            </w:r>
          </w:p>
        </w:tc>
      </w:tr>
      <w:tr w:rsidR="00676BD8" w:rsidRPr="00DA0C49" w:rsidTr="007559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707EB5" w:rsidRDefault="00676BD8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Целевой показатель. 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изготовленных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проектно-сметной документации и проведение ее оценочной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6BD8" w:rsidRPr="00DA0C49" w:rsidRDefault="00676BD8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BD8" w:rsidRPr="00DA0C49" w:rsidRDefault="00676BD8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DE1CBE" w:rsidRPr="00DA0C49" w:rsidTr="00F16E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Мероприятие программы:</w:t>
            </w:r>
            <w:r>
              <w:rPr>
                <w:rFonts w:eastAsia="Calibri"/>
              </w:rPr>
              <w:t xml:space="preserve"> Благоустройство территории, ремонт тротуара, ремонт уличного освещения, озеленение</w:t>
            </w:r>
          </w:p>
        </w:tc>
      </w:tr>
      <w:tr w:rsidR="00DE1CBE" w:rsidRPr="00DA0C49" w:rsidTr="00F16E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Цель: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повышение уровня благоустройства общественной территории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</w:tr>
      <w:tr w:rsidR="00DE1CBE" w:rsidRPr="00DA0C49" w:rsidTr="00F16E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</w:t>
            </w:r>
            <w:r w:rsidRPr="006971DE">
              <w:rPr>
                <w:sz w:val="28"/>
                <w:szCs w:val="28"/>
              </w:rPr>
              <w:t xml:space="preserve"> 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обеспечить ввод спортивных и детских площадок, зон озеленения, тротуаров и проездов, приведенных в надлежащее состояние, на территории </w:t>
            </w:r>
            <w:proofErr w:type="spellStart"/>
            <w:r w:rsidRPr="00DE1CBE"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 w:rsidRPr="00DE1CBE"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  <w:r w:rsidRPr="006971DE">
              <w:rPr>
                <w:sz w:val="28"/>
                <w:szCs w:val="28"/>
              </w:rPr>
              <w:t>.</w:t>
            </w:r>
          </w:p>
        </w:tc>
      </w:tr>
      <w:tr w:rsidR="00DE1CBE" w:rsidRPr="00DA0C49" w:rsidTr="00F16EF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Pr="00707EB5" w:rsidRDefault="00DE1CBE" w:rsidP="007F7C6D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7F7C6D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gramEnd"/>
            <w:r w:rsidR="007F7C6D">
              <w:rPr>
                <w:rFonts w:ascii="Times New Roman" w:eastAsia="Calibri" w:hAnsi="Times New Roman" w:cs="Times New Roman"/>
                <w:lang w:val="ru-RU"/>
              </w:rPr>
              <w:t xml:space="preserve"> Количество обустроенных общественных территорий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Pr="00DA0C49" w:rsidRDefault="00DE1CBE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CBE" w:rsidRPr="00DA0C49" w:rsidRDefault="00DE1CBE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CBE" w:rsidRDefault="00DE1CBE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240392" w:rsidRPr="00DA0C49" w:rsidTr="008053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4.1.</w:t>
            </w:r>
          </w:p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4.1.</w:t>
            </w: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lastRenderedPageBreak/>
              <w:t xml:space="preserve">Мероприятие программы: </w:t>
            </w:r>
            <w:proofErr w:type="gramStart"/>
            <w:r>
              <w:rPr>
                <w:rFonts w:eastAsia="Andale Sans UI"/>
                <w:bCs/>
                <w:kern w:val="1"/>
                <w:lang w:eastAsia="ar-SA"/>
              </w:rPr>
              <w:t xml:space="preserve">Организация пешеходных коммуникаций, ремонтно-восстановительные работы тротуара в хуторе Журавском </w:t>
            </w:r>
            <w:proofErr w:type="spellStart"/>
            <w:r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bCs/>
                <w:kern w:val="1"/>
                <w:lang w:eastAsia="ar-SA"/>
              </w:rPr>
              <w:t xml:space="preserve"> района по ул. Южной (от дома №64 до 67)</w:t>
            </w:r>
            <w:proofErr w:type="gramEnd"/>
          </w:p>
        </w:tc>
      </w:tr>
      <w:tr w:rsidR="00240392" w:rsidRPr="00DA0C49" w:rsidTr="008053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Цель: повышение уровня благоустройства сельских территорий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Братковского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Кореновского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района</w:t>
            </w:r>
          </w:p>
        </w:tc>
      </w:tr>
      <w:tr w:rsidR="00240392" w:rsidRPr="00DA0C49" w:rsidTr="008053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3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Задача: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обеспечить</w:t>
            </w:r>
            <w:r>
              <w:rPr>
                <w:rFonts w:eastAsia="Andale Sans UI"/>
                <w:bCs/>
                <w:kern w:val="1"/>
                <w:lang w:eastAsia="ar-SA"/>
              </w:rPr>
              <w:t xml:space="preserve"> ремонтно-восстановительные работы пешеходных коммуникаций</w:t>
            </w:r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, приведенных в надлежащее состояние, на территории </w:t>
            </w:r>
            <w:proofErr w:type="spellStart"/>
            <w:r w:rsidRPr="00DE1CBE">
              <w:rPr>
                <w:rFonts w:eastAsia="Andale Sans UI"/>
                <w:bCs/>
                <w:kern w:val="1"/>
                <w:lang w:eastAsia="ar-SA"/>
              </w:rPr>
              <w:t>Братковского</w:t>
            </w:r>
            <w:proofErr w:type="spellEnd"/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сельского поселения </w:t>
            </w:r>
            <w:proofErr w:type="spellStart"/>
            <w:r w:rsidRPr="00DE1CBE">
              <w:rPr>
                <w:rFonts w:eastAsia="Andale Sans UI"/>
                <w:bCs/>
                <w:kern w:val="1"/>
                <w:lang w:eastAsia="ar-SA"/>
              </w:rPr>
              <w:t>Кореновского</w:t>
            </w:r>
            <w:proofErr w:type="spellEnd"/>
            <w:r w:rsidRPr="00DE1CBE">
              <w:rPr>
                <w:rFonts w:eastAsia="Andale Sans UI"/>
                <w:bCs/>
                <w:kern w:val="1"/>
                <w:lang w:eastAsia="ar-SA"/>
              </w:rPr>
              <w:t xml:space="preserve"> района</w:t>
            </w:r>
          </w:p>
        </w:tc>
      </w:tr>
      <w:tr w:rsidR="00240392" w:rsidRPr="00DA0C49" w:rsidTr="008053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7F7C6D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Целевой показатель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 xml:space="preserve"> Количество обустроенных сельских территорий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392" w:rsidRDefault="00240392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92" w:rsidRDefault="00240392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C20E73" w:rsidRPr="00CF1AB7" w:rsidRDefault="00C20E73" w:rsidP="00602589">
      <w:pPr>
        <w:autoSpaceDE w:val="0"/>
        <w:autoSpaceDN w:val="0"/>
        <w:adjustRightInd w:val="0"/>
        <w:spacing w:line="259" w:lineRule="auto"/>
        <w:outlineLvl w:val="1"/>
        <w:rPr>
          <w:b/>
          <w:sz w:val="28"/>
          <w:szCs w:val="28"/>
          <w:highlight w:val="yellow"/>
        </w:rPr>
        <w:sectPr w:rsidR="00C20E73" w:rsidRPr="00CF1AB7" w:rsidSect="00A04C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04610" w:rsidRPr="0069746B" w:rsidRDefault="00004610" w:rsidP="0069746B">
      <w:pPr>
        <w:autoSpaceDE w:val="0"/>
        <w:autoSpaceDN w:val="0"/>
        <w:adjustRightInd w:val="0"/>
        <w:outlineLvl w:val="1"/>
        <w:rPr>
          <w:b/>
          <w:sz w:val="28"/>
          <w:szCs w:val="28"/>
          <w:highlight w:val="yellow"/>
        </w:rPr>
        <w:sectPr w:rsidR="00004610" w:rsidRPr="0069746B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4F01" w:rsidRPr="006971DE" w:rsidRDefault="006E4F01" w:rsidP="006E4F01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71DE">
        <w:rPr>
          <w:b/>
          <w:sz w:val="28"/>
          <w:szCs w:val="28"/>
        </w:rPr>
        <w:lastRenderedPageBreak/>
        <w:t>3,Перечень и краткое описание программ</w:t>
      </w:r>
    </w:p>
    <w:p w:rsidR="006E4F01" w:rsidRPr="006971DE" w:rsidRDefault="006E4F01" w:rsidP="006E4F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6E4F01" w:rsidRPr="006971DE" w:rsidRDefault="006E4F01" w:rsidP="006E4F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971DE">
        <w:rPr>
          <w:sz w:val="28"/>
          <w:szCs w:val="28"/>
        </w:rPr>
        <w:t>решение</w:t>
      </w:r>
      <w:proofErr w:type="gramEnd"/>
      <w:r w:rsidRPr="006971DE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</w:t>
      </w:r>
      <w:proofErr w:type="spellStart"/>
      <w:r w:rsidRPr="006971DE">
        <w:rPr>
          <w:sz w:val="28"/>
          <w:szCs w:val="28"/>
        </w:rPr>
        <w:t>Братковском</w:t>
      </w:r>
      <w:proofErr w:type="spellEnd"/>
      <w:r w:rsidRPr="006971DE">
        <w:rPr>
          <w:sz w:val="28"/>
          <w:szCs w:val="28"/>
        </w:rPr>
        <w:t xml:space="preserve"> сельском поселении </w:t>
      </w:r>
      <w:proofErr w:type="spellStart"/>
      <w:r w:rsidRPr="006971DE">
        <w:rPr>
          <w:sz w:val="28"/>
          <w:szCs w:val="28"/>
        </w:rPr>
        <w:t>Кореновского</w:t>
      </w:r>
      <w:proofErr w:type="spellEnd"/>
      <w:r w:rsidRPr="006971DE">
        <w:rPr>
          <w:sz w:val="28"/>
          <w:szCs w:val="28"/>
        </w:rPr>
        <w:t xml:space="preserve"> района.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Для успешного решения проблемы улучшения эстетичного вида </w:t>
      </w:r>
      <w:proofErr w:type="spellStart"/>
      <w:r w:rsidRPr="006971DE">
        <w:rPr>
          <w:sz w:val="28"/>
          <w:szCs w:val="28"/>
        </w:rPr>
        <w:t>Братковского</w:t>
      </w:r>
      <w:proofErr w:type="spellEnd"/>
      <w:r w:rsidRPr="006971DE">
        <w:rPr>
          <w:sz w:val="28"/>
          <w:szCs w:val="28"/>
        </w:rPr>
        <w:t xml:space="preserve"> сельского поселения,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 поселения разработана данная Программа, предусматривающая мероприятия по повышению </w:t>
      </w:r>
      <w:proofErr w:type="gramStart"/>
      <w:r w:rsidRPr="006971DE">
        <w:rPr>
          <w:sz w:val="28"/>
          <w:szCs w:val="28"/>
        </w:rPr>
        <w:t>уровня благоустройства территории  сельского До</w:t>
      </w:r>
      <w:r w:rsidR="00273584">
        <w:rPr>
          <w:sz w:val="28"/>
          <w:szCs w:val="28"/>
        </w:rPr>
        <w:t>ма культуры хутора</w:t>
      </w:r>
      <w:proofErr w:type="gramEnd"/>
      <w:r w:rsidR="00273584">
        <w:rPr>
          <w:sz w:val="28"/>
          <w:szCs w:val="28"/>
        </w:rPr>
        <w:t xml:space="preserve"> Журавского,</w:t>
      </w:r>
      <w:r w:rsidRPr="006971DE">
        <w:rPr>
          <w:sz w:val="28"/>
          <w:szCs w:val="28"/>
        </w:rPr>
        <w:t xml:space="preserve"> общественной территории село </w:t>
      </w:r>
      <w:proofErr w:type="spellStart"/>
      <w:r w:rsidRPr="006971DE">
        <w:rPr>
          <w:sz w:val="28"/>
          <w:szCs w:val="28"/>
        </w:rPr>
        <w:t>Братковское</w:t>
      </w:r>
      <w:proofErr w:type="spellEnd"/>
      <w:r w:rsidRPr="006971DE">
        <w:rPr>
          <w:sz w:val="28"/>
          <w:szCs w:val="28"/>
        </w:rPr>
        <w:t xml:space="preserve"> ул. Центральная.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 включающие следующие мероприятия: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благоустройство  скверов;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</w:t>
      </w:r>
      <w:r w:rsidR="006834A1">
        <w:rPr>
          <w:sz w:val="28"/>
          <w:szCs w:val="28"/>
        </w:rPr>
        <w:t xml:space="preserve"> </w:t>
      </w:r>
      <w:r w:rsidRPr="006971DE">
        <w:rPr>
          <w:sz w:val="28"/>
          <w:szCs w:val="28"/>
        </w:rPr>
        <w:t>планировка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организация поверхностного водоотведения;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проездов и пешеходных дорожек;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урн для мусора;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скамеек;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наружного освещения;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ограждение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малых архитектурных форм;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оборудование детских и (или) спортивных площадок;</w:t>
      </w:r>
    </w:p>
    <w:p w:rsidR="006E4F01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памятников и мемориальных знаков;</w:t>
      </w:r>
    </w:p>
    <w:p w:rsidR="000908A6" w:rsidRPr="006971DE" w:rsidRDefault="000908A6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34A1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уличного освещения;</w:t>
      </w:r>
    </w:p>
    <w:p w:rsidR="006E4F01" w:rsidRPr="006971DE" w:rsidRDefault="006E4F01" w:rsidP="006E4F01">
      <w:pPr>
        <w:ind w:firstLine="709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- проведения большого объема работ по приспособлению  к условиям доступности для инвалидов всех категорий и маломобильных групп населения.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71DE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благоустроить общественные  территории</w:t>
      </w:r>
    </w:p>
    <w:p w:rsidR="006E4F01" w:rsidRDefault="006971DE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F01" w:rsidRPr="006971DE">
        <w:rPr>
          <w:sz w:val="28"/>
          <w:szCs w:val="28"/>
        </w:rPr>
        <w:t xml:space="preserve">обеспечить ввод спортивных и детских площадок, зон озеленения, тротуаров и проездов, приведенных в надлежащее состояние, на территории </w:t>
      </w:r>
      <w:proofErr w:type="spellStart"/>
      <w:r w:rsidR="006E4F01" w:rsidRPr="006971DE">
        <w:rPr>
          <w:sz w:val="28"/>
          <w:szCs w:val="28"/>
        </w:rPr>
        <w:t>Братковского</w:t>
      </w:r>
      <w:proofErr w:type="spellEnd"/>
      <w:r w:rsidR="006E4F01" w:rsidRPr="006971DE">
        <w:rPr>
          <w:sz w:val="28"/>
          <w:szCs w:val="28"/>
        </w:rPr>
        <w:t xml:space="preserve"> сельского поселения </w:t>
      </w:r>
      <w:proofErr w:type="spellStart"/>
      <w:r w:rsidR="006E4F01" w:rsidRPr="006971DE">
        <w:rPr>
          <w:sz w:val="28"/>
          <w:szCs w:val="28"/>
        </w:rPr>
        <w:t>Кореновского</w:t>
      </w:r>
      <w:proofErr w:type="spellEnd"/>
      <w:r w:rsidR="006E4F01" w:rsidRPr="006971DE">
        <w:rPr>
          <w:sz w:val="28"/>
          <w:szCs w:val="28"/>
        </w:rPr>
        <w:t xml:space="preserve"> района.</w:t>
      </w:r>
    </w:p>
    <w:p w:rsidR="006971DE" w:rsidRPr="006971DE" w:rsidRDefault="006971DE" w:rsidP="006971DE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  <w:sectPr w:rsidR="006971DE" w:rsidRPr="006971DE" w:rsidSect="00004610"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p w:rsidR="003823AF" w:rsidRPr="00602589" w:rsidRDefault="003823AF" w:rsidP="0060258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02589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  <w:r w:rsidR="00644294" w:rsidRPr="00602589">
        <w:rPr>
          <w:b/>
          <w:sz w:val="28"/>
          <w:szCs w:val="28"/>
        </w:rPr>
        <w:t xml:space="preserve"> «Формирование комфортной городской среды </w:t>
      </w:r>
      <w:proofErr w:type="spellStart"/>
      <w:r w:rsidR="00644294" w:rsidRPr="00602589">
        <w:rPr>
          <w:b/>
          <w:sz w:val="28"/>
          <w:szCs w:val="28"/>
        </w:rPr>
        <w:t>Братковского</w:t>
      </w:r>
      <w:proofErr w:type="spellEnd"/>
      <w:r w:rsidR="00644294" w:rsidRPr="00602589">
        <w:rPr>
          <w:b/>
          <w:sz w:val="28"/>
          <w:szCs w:val="28"/>
        </w:rPr>
        <w:t xml:space="preserve"> сельского поселения </w:t>
      </w:r>
      <w:proofErr w:type="spellStart"/>
      <w:r w:rsidR="00644294" w:rsidRPr="00602589">
        <w:rPr>
          <w:b/>
          <w:sz w:val="28"/>
          <w:szCs w:val="28"/>
        </w:rPr>
        <w:t>Кореновского</w:t>
      </w:r>
      <w:proofErr w:type="spellEnd"/>
      <w:r w:rsidR="00644294" w:rsidRPr="00602589">
        <w:rPr>
          <w:b/>
          <w:sz w:val="28"/>
          <w:szCs w:val="28"/>
        </w:rPr>
        <w:t xml:space="preserve"> района  на 2018-2030 годы»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 w:rsidR="00B05806">
        <w:rPr>
          <w:sz w:val="28"/>
          <w:szCs w:val="28"/>
        </w:rPr>
        <w:t>№3</w:t>
      </w: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276"/>
        <w:gridCol w:w="425"/>
        <w:gridCol w:w="425"/>
        <w:gridCol w:w="425"/>
        <w:gridCol w:w="426"/>
        <w:gridCol w:w="425"/>
        <w:gridCol w:w="425"/>
        <w:gridCol w:w="851"/>
        <w:gridCol w:w="567"/>
        <w:gridCol w:w="425"/>
        <w:gridCol w:w="425"/>
        <w:gridCol w:w="425"/>
        <w:gridCol w:w="426"/>
        <w:gridCol w:w="425"/>
        <w:gridCol w:w="709"/>
        <w:gridCol w:w="141"/>
        <w:gridCol w:w="1418"/>
        <w:gridCol w:w="1701"/>
      </w:tblGrid>
      <w:tr w:rsidR="00BC19AD" w:rsidRPr="00707EB5" w:rsidTr="00BC19AD"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Статус 1</w:t>
            </w:r>
          </w:p>
        </w:tc>
        <w:tc>
          <w:tcPr>
            <w:tcW w:w="1134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6095" w:type="dxa"/>
            <w:gridSpan w:val="13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том числе по годам</w:t>
            </w:r>
          </w:p>
        </w:tc>
        <w:tc>
          <w:tcPr>
            <w:tcW w:w="850" w:type="dxa"/>
            <w:gridSpan w:val="2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Срок реализации </w:t>
            </w:r>
          </w:p>
        </w:tc>
        <w:tc>
          <w:tcPr>
            <w:tcW w:w="1418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исполнитель</w:t>
            </w:r>
          </w:p>
        </w:tc>
      </w:tr>
      <w:tr w:rsidR="00BC19AD" w:rsidRPr="00707EB5" w:rsidTr="00470EE1">
        <w:trPr>
          <w:cantSplit/>
          <w:trHeight w:val="113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851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567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2025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2026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2027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2028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2030</w:t>
            </w:r>
          </w:p>
        </w:tc>
        <w:tc>
          <w:tcPr>
            <w:tcW w:w="850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15390A">
        <w:trPr>
          <w:trHeight w:val="200"/>
        </w:trPr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5026" w:type="dxa"/>
            <w:gridSpan w:val="21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территорий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района</w:t>
            </w:r>
          </w:p>
        </w:tc>
      </w:tr>
      <w:tr w:rsidR="00BC19AD" w:rsidRPr="00996D08" w:rsidTr="00470EE1">
        <w:trPr>
          <w:trHeight w:val="826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Братковское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(ул.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23099,4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</w:t>
            </w:r>
          </w:p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сельского поселения </w:t>
            </w:r>
          </w:p>
          <w:p w:rsidR="00BC19AD" w:rsidRPr="00707EB5" w:rsidRDefault="00BC19AD" w:rsidP="00020E29">
            <w:pPr>
              <w:pStyle w:val="ConsPlusNormal"/>
              <w:tabs>
                <w:tab w:val="left" w:pos="3010"/>
              </w:tabs>
              <w:spacing w:line="276" w:lineRule="auto"/>
              <w:ind w:right="221"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</w:t>
            </w:r>
          </w:p>
        </w:tc>
      </w:tr>
      <w:tr w:rsidR="00BC19AD" w:rsidRPr="00707EB5" w:rsidTr="00470EE1">
        <w:trPr>
          <w:trHeight w:val="489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962,50</w:t>
            </w:r>
          </w:p>
        </w:tc>
        <w:tc>
          <w:tcPr>
            <w:tcW w:w="567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49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BC19AD" w:rsidP="00470EE1">
            <w:pPr>
              <w:autoSpaceDN w:val="0"/>
              <w:ind w:left="5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сквер СДК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</w:t>
            </w:r>
          </w:p>
        </w:tc>
      </w:tr>
      <w:tr w:rsidR="00BC19AD" w:rsidRPr="00707EB5" w:rsidTr="00470EE1">
        <w:trPr>
          <w:trHeight w:val="66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56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04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470EE1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05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8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1985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707EB5" w:rsidRDefault="00470EE1" w:rsidP="00470EE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абот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ы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устройству тротуара в с.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Братковском</w:t>
            </w:r>
            <w:proofErr w:type="spellEnd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ул.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Нижней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,Ремонт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уличного освещения по ул. Степной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.Б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ратковского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, ремонт уличного освещения по ул.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Южной,ул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. Спортивной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х.Журавского</w:t>
            </w:r>
            <w:proofErr w:type="spellEnd"/>
            <w:r w:rsidR="00732AD3">
              <w:rPr>
                <w:rFonts w:ascii="Times New Roman" w:eastAsiaTheme="minorEastAsia" w:hAnsi="Times New Roman" w:cs="Times New Roman"/>
                <w:lang w:val="ru-RU" w:eastAsia="en-US"/>
              </w:rPr>
              <w:t>. Озеленение</w:t>
            </w:r>
          </w:p>
        </w:tc>
        <w:tc>
          <w:tcPr>
            <w:tcW w:w="1701" w:type="dxa"/>
            <w:vMerge w:val="restart"/>
          </w:tcPr>
          <w:p w:rsidR="00BC19AD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</w:t>
            </w: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8500,00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A12F9B" w:rsidRP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сельских территорий (</w:t>
            </w:r>
            <w:r w:rsidRPr="00A12F9B">
              <w:rPr>
                <w:rFonts w:ascii="Times New Roman" w:eastAsia="Calibri" w:hAnsi="Times New Roman" w:cs="Times New Roman"/>
                <w:lang w:val="ru-RU"/>
              </w:rPr>
              <w:t xml:space="preserve">обеспечить ремонтно-восстановительные работы пешеходных коммуникаций, приведенных в </w:t>
            </w:r>
            <w:r w:rsidRPr="00A12F9B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надлежащее состояние, на территории </w:t>
            </w:r>
            <w:proofErr w:type="spellStart"/>
            <w:r w:rsidRPr="00A12F9B"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 w:rsidRPr="00A12F9B"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 w:rsidRPr="00A12F9B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A12F9B">
              <w:rPr>
                <w:rFonts w:ascii="Times New Roman" w:eastAsia="Calibri" w:hAnsi="Times New Roman" w:cs="Times New Roman"/>
                <w:lang w:val="ru-RU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567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1247,6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A12F9B">
              <w:rPr>
                <w:rFonts w:ascii="Times New Roman" w:eastAsia="Calibri" w:hAnsi="Times New Roman" w:cs="Times New Roman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A12F9B" w:rsidRPr="00707EB5" w:rsidRDefault="00BB35CA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BB35CA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Организация пешеходных коммуникаций, ремонтно-восстановительные работы тротуара в хуторе Журавском </w:t>
            </w:r>
            <w:proofErr w:type="spellStart"/>
            <w:r w:rsidRPr="00BB35CA">
              <w:rPr>
                <w:rFonts w:ascii="Times New Roman" w:eastAsiaTheme="minorEastAsia" w:hAnsi="Times New Roman" w:cs="Times New Roman"/>
                <w:lang w:val="ru-RU" w:eastAsia="en-US"/>
              </w:rPr>
              <w:lastRenderedPageBreak/>
              <w:t>Кореновского</w:t>
            </w:r>
            <w:proofErr w:type="spellEnd"/>
            <w:r w:rsidRPr="00BB35CA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района по ул. Южной (от дома №64 до 67)</w:t>
            </w:r>
            <w:proofErr w:type="gramEnd"/>
          </w:p>
        </w:tc>
        <w:tc>
          <w:tcPr>
            <w:tcW w:w="1701" w:type="dxa"/>
            <w:vMerge w:val="restart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</w:t>
            </w: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52,0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12F9B" w:rsidRPr="00707EB5" w:rsidTr="00470EE1">
        <w:trPr>
          <w:trHeight w:val="200"/>
        </w:trPr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A12F9B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534,4</w:t>
            </w: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A12F9B" w:rsidRPr="00707EB5" w:rsidRDefault="00A12F9B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70EE1" w:rsidRPr="00707EB5" w:rsidTr="00470EE1">
        <w:trPr>
          <w:trHeight w:val="200"/>
        </w:trPr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851" w:type="dxa"/>
          </w:tcPr>
          <w:p w:rsidR="00020E29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37145,1</w:t>
            </w:r>
          </w:p>
        </w:tc>
        <w:tc>
          <w:tcPr>
            <w:tcW w:w="567" w:type="dxa"/>
          </w:tcPr>
          <w:p w:rsidR="00020E29" w:rsidRPr="00707EB5" w:rsidRDefault="00BB35CA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1834,0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850410" w:rsidRDefault="00850410" w:rsidP="0085041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0410" w:rsidRDefault="00850410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850410" w:rsidSect="006971DE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EC36C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6D34EA" w:rsidRDefault="006D34EA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Согласно </w:t>
      </w:r>
      <w:r w:rsidR="005C4B03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акона</w:t>
      </w:r>
      <w:proofErr w:type="gramEnd"/>
      <w:r>
        <w:rPr>
          <w:sz w:val="28"/>
          <w:szCs w:val="28"/>
          <w:lang w:eastAsia="en-US"/>
        </w:rPr>
        <w:t xml:space="preserve"> Краснодарского края от 18 декабря 2024 года №5297-КЗ «О бюджете Краснодарского края на 2025 год и на плановый период 2026-2027 годов. (Приложение 16, таблица</w:t>
      </w:r>
      <w:r w:rsidR="005C4B03">
        <w:rPr>
          <w:sz w:val="28"/>
          <w:szCs w:val="28"/>
          <w:lang w:eastAsia="en-US"/>
        </w:rPr>
        <w:t xml:space="preserve"> 38)</w:t>
      </w:r>
      <w:r>
        <w:rPr>
          <w:sz w:val="28"/>
          <w:szCs w:val="28"/>
          <w:lang w:eastAsia="en-US"/>
        </w:rPr>
        <w:t xml:space="preserve">  выделили субсидии на обеспечение комплексного развития сельских территорий (организация благоустройства на сельских территориях). Предполагаемая сумма финансирования мероприятий </w:t>
      </w:r>
      <w:r>
        <w:rPr>
          <w:sz w:val="28"/>
          <w:szCs w:val="28"/>
          <w:lang w:eastAsia="en-US"/>
        </w:rPr>
        <w:lastRenderedPageBreak/>
        <w:t>составляет на 2025</w:t>
      </w:r>
      <w:r w:rsidR="005C4B03">
        <w:rPr>
          <w:sz w:val="28"/>
          <w:szCs w:val="28"/>
          <w:lang w:eastAsia="en-US"/>
        </w:rPr>
        <w:t xml:space="preserve"> год :</w:t>
      </w:r>
      <w:r>
        <w:rPr>
          <w:sz w:val="28"/>
          <w:szCs w:val="28"/>
          <w:lang w:eastAsia="en-US"/>
        </w:rPr>
        <w:t xml:space="preserve"> </w:t>
      </w:r>
      <w:r w:rsidR="005C4B03">
        <w:rPr>
          <w:sz w:val="28"/>
          <w:szCs w:val="28"/>
          <w:lang w:eastAsia="en-US"/>
        </w:rPr>
        <w:t>федеральный бюджет-1247,6 тыс. рублей, краевой бюджет - 52,0 тыс. рублей, местный бюджет -534,4 тыс. рублей</w:t>
      </w:r>
      <w:proofErr w:type="gramStart"/>
      <w:r w:rsidR="005C4B03">
        <w:rPr>
          <w:sz w:val="28"/>
          <w:szCs w:val="28"/>
          <w:lang w:eastAsia="en-US"/>
        </w:rPr>
        <w:t>.,</w:t>
      </w:r>
      <w:proofErr w:type="gramEnd"/>
    </w:p>
    <w:p w:rsidR="00714970" w:rsidRDefault="0071497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</w:p>
    <w:p w:rsidR="00EC36C6" w:rsidRPr="00EC36C6" w:rsidRDefault="00EC36C6" w:rsidP="00EC36C6">
      <w:pPr>
        <w:suppressAutoHyphens/>
        <w:jc w:val="center"/>
        <w:rPr>
          <w:b/>
          <w:sz w:val="28"/>
          <w:szCs w:val="28"/>
          <w:lang w:eastAsia="ar-SA"/>
        </w:rPr>
      </w:pPr>
      <w:r w:rsidRPr="00EC36C6">
        <w:rPr>
          <w:b/>
          <w:color w:val="000000"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  <w:r w:rsidRPr="00EC36C6">
        <w:rPr>
          <w:b/>
          <w:sz w:val="28"/>
          <w:szCs w:val="28"/>
          <w:lang w:eastAsia="ar-SA"/>
        </w:rPr>
        <w:t xml:space="preserve">  </w:t>
      </w:r>
    </w:p>
    <w:p w:rsidR="00EC36C6" w:rsidRPr="00EC36C6" w:rsidRDefault="00EC36C6" w:rsidP="00EC36C6">
      <w:pPr>
        <w:suppressAutoHyphens/>
        <w:jc w:val="center"/>
        <w:rPr>
          <w:sz w:val="28"/>
          <w:szCs w:val="28"/>
          <w:lang w:eastAsia="ar-SA"/>
        </w:rPr>
      </w:pPr>
    </w:p>
    <w:p w:rsidR="00EC36C6" w:rsidRPr="00EC36C6" w:rsidRDefault="00EC36C6" w:rsidP="00EC36C6">
      <w:pPr>
        <w:suppressAutoHyphens/>
        <w:ind w:firstLine="709"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 xml:space="preserve">5.1. Оценка  эффективности  реализации  муниципальной  программы производится  ежегодно.  Результаты  оценки  эффективности  реализации муниципальной   программы  представляются  в  составе  ежегодного  доклада  о ходе  реализации  муниципальной  программы  ответственного  исполнителя муниципальной  программы  о  ходе  ее реализации и об оценке эффективности.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 Оценка  эффективности  реализации  муниципальной  программы осуществляется в два этапа.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5.2.1. На первом этапе осуществляется оценка эффективности реализации основных мероприятий, и включает в себя: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степени реализации мероприятий и достижения ожидаемых непосредственных результатов их реализации;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степени соответствия запланированному уровню расходов;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эффективности использования средств местного </w:t>
      </w:r>
      <w:proofErr w:type="gramStart"/>
      <w:r w:rsidRPr="00EC36C6">
        <w:rPr>
          <w:rFonts w:eastAsia="Times New Roman CYR"/>
          <w:sz w:val="28"/>
          <w:szCs w:val="28"/>
          <w:lang w:eastAsia="ar-SA"/>
        </w:rPr>
        <w:t>о</w:t>
      </w:r>
      <w:proofErr w:type="gramEnd"/>
      <w:r w:rsidRPr="00EC36C6">
        <w:rPr>
          <w:rFonts w:eastAsia="Times New Roman CYR"/>
          <w:sz w:val="28"/>
          <w:szCs w:val="28"/>
          <w:lang w:eastAsia="ar-SA"/>
        </w:rPr>
        <w:t xml:space="preserve"> бюджета; </w:t>
      </w:r>
    </w:p>
    <w:p w:rsidR="00EC36C6" w:rsidRPr="00EC36C6" w:rsidRDefault="00EC36C6" w:rsidP="00EC36C6">
      <w:pPr>
        <w:suppressAutoHyphens/>
        <w:jc w:val="both"/>
        <w:rPr>
          <w:rFonts w:eastAsia="Times New Roman CYR"/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оценку  степени  достижения  целей  и  решения  задач  основных  мероприятий,  входящих  в муниципальную программу (далее – оценка  степени реализации подпрограммы; </w:t>
      </w:r>
    </w:p>
    <w:p w:rsidR="00EC36C6" w:rsidRPr="00EC36C6" w:rsidRDefault="00EC36C6" w:rsidP="00EC36C6">
      <w:pPr>
        <w:suppressAutoHyphens/>
        <w:jc w:val="both"/>
        <w:rPr>
          <w:sz w:val="28"/>
          <w:szCs w:val="28"/>
          <w:lang w:eastAsia="ar-SA"/>
        </w:rPr>
      </w:pPr>
      <w:r w:rsidRPr="00EC36C6">
        <w:rPr>
          <w:rFonts w:eastAsia="Times New Roman CYR"/>
          <w:sz w:val="28"/>
          <w:szCs w:val="28"/>
          <w:lang w:eastAsia="ar-SA"/>
        </w:rPr>
        <w:tab/>
        <w:t xml:space="preserve">5.2.2. На втором этапе осуществляется оценка эффективности реализации муниципальной  программы,  включая  оценку  степени  достижения  целей  и решения задач муниципальной программы. </w:t>
      </w:r>
    </w:p>
    <w:p w:rsidR="00EC36C6" w:rsidRPr="00EC36C6" w:rsidRDefault="00EC36C6" w:rsidP="00EC36C6">
      <w:pPr>
        <w:suppressAutoHyphens/>
        <w:ind w:left="1065"/>
        <w:jc w:val="both"/>
        <w:rPr>
          <w:sz w:val="28"/>
          <w:szCs w:val="28"/>
          <w:lang w:eastAsia="ar-SA"/>
        </w:rPr>
      </w:pPr>
    </w:p>
    <w:p w:rsidR="00EC36C6" w:rsidRPr="0002231A" w:rsidRDefault="00EC36C6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85041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C2704E">
        <w:rPr>
          <w:rFonts w:ascii="Times New Roman" w:hAnsi="Times New Roman" w:cs="Times New Roman"/>
          <w:sz w:val="28"/>
          <w:szCs w:val="28"/>
        </w:rPr>
        <w:t>к концу 2030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lastRenderedPageBreak/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lastRenderedPageBreak/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 xml:space="preserve">городской </w:t>
      </w:r>
      <w:proofErr w:type="spellStart"/>
      <w:r>
        <w:t>Братковского</w:t>
      </w:r>
      <w:proofErr w:type="spellEnd"/>
      <w:r>
        <w:t xml:space="preserve"> сельского поселения </w:t>
      </w:r>
      <w:proofErr w:type="spellStart"/>
      <w:r w:rsidR="00C2704E">
        <w:t>Кореновского</w:t>
      </w:r>
      <w:proofErr w:type="spellEnd"/>
      <w:r w:rsidR="00C2704E">
        <w:t xml:space="preserve"> района на 2018-2030</w:t>
      </w:r>
      <w:r>
        <w:t xml:space="preserve">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18-2030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C2704E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2018-2030</w:t>
      </w:r>
      <w:r w:rsidR="00E4422F" w:rsidRPr="007D5C8E">
        <w:rPr>
          <w:bCs/>
        </w:rPr>
        <w:t xml:space="preserve"> г</w:t>
      </w:r>
      <w:r w:rsidR="00E4422F"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proofErr w:type="spellStart"/>
            <w:r w:rsidRPr="00B95850">
              <w:rPr>
                <w:b/>
              </w:rPr>
              <w:t>Братковского</w:t>
            </w:r>
            <w:proofErr w:type="spellEnd"/>
            <w:r w:rsidRPr="00B95850">
              <w:rPr>
                <w:b/>
              </w:rPr>
              <w:t xml:space="preserve"> сельского поселен</w:t>
            </w:r>
            <w:r w:rsidR="00C2704E">
              <w:rPr>
                <w:b/>
              </w:rPr>
              <w:t xml:space="preserve">ия </w:t>
            </w:r>
            <w:proofErr w:type="spellStart"/>
            <w:r w:rsidR="00C2704E">
              <w:rPr>
                <w:b/>
              </w:rPr>
              <w:t>Кореновского</w:t>
            </w:r>
            <w:proofErr w:type="spellEnd"/>
            <w:r w:rsidR="00C2704E">
              <w:rPr>
                <w:b/>
              </w:rPr>
              <w:t xml:space="preserve"> района 2018-2030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732AD3" w:rsidRPr="00B95850" w:rsidTr="005172EC">
        <w:trPr>
          <w:trHeight w:val="70"/>
        </w:trPr>
        <w:tc>
          <w:tcPr>
            <w:tcW w:w="4075" w:type="dxa"/>
            <w:vAlign w:val="bottom"/>
          </w:tcPr>
          <w:p w:rsidR="00732AD3" w:rsidRPr="00732AD3" w:rsidRDefault="00732AD3" w:rsidP="00D809F1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2975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Братковского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Кореновского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  <w:tr w:rsidR="00EC36C6" w:rsidRPr="00B95850" w:rsidTr="005172EC">
        <w:trPr>
          <w:trHeight w:val="70"/>
        </w:trPr>
        <w:tc>
          <w:tcPr>
            <w:tcW w:w="4075" w:type="dxa"/>
            <w:vAlign w:val="bottom"/>
          </w:tcPr>
          <w:p w:rsidR="00EC36C6" w:rsidRPr="00EC36C6" w:rsidRDefault="00EC36C6" w:rsidP="00D809F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Благоустройство сельских территорий (</w:t>
            </w:r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>обеспечить</w:t>
            </w:r>
            <w:r w:rsidRPr="00A12F9B">
              <w:rPr>
                <w:rFonts w:ascii="Times New Roman" w:eastAsia="Calibri" w:hAnsi="Times New Roman"/>
                <w:lang w:val="ru-RU" w:eastAsia="ar-SA"/>
              </w:rPr>
              <w:t xml:space="preserve"> ремонтно-восстановительные работы пешеходных коммуникаций</w:t>
            </w:r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 xml:space="preserve">, приведенных в надлежащее состояние, на территории </w:t>
            </w:r>
            <w:proofErr w:type="spellStart"/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>Братковского</w:t>
            </w:r>
            <w:proofErr w:type="spellEnd"/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 xml:space="preserve"> сельского поселения </w:t>
            </w:r>
            <w:proofErr w:type="spellStart"/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>Кореновского</w:t>
            </w:r>
            <w:proofErr w:type="spellEnd"/>
            <w:r w:rsidRPr="00A12F9B">
              <w:rPr>
                <w:rFonts w:ascii="Times New Roman" w:eastAsia="Calibri" w:hAnsi="Times New Roman"/>
                <w:sz w:val="20"/>
                <w:szCs w:val="20"/>
                <w:lang w:val="ru-RU" w:eastAsia="ar-SA"/>
              </w:rPr>
              <w:t xml:space="preserve"> района</w:t>
            </w:r>
            <w:r>
              <w:rPr>
                <w:rFonts w:ascii="Times New Roman" w:eastAsia="Calibri" w:hAnsi="Times New Roman"/>
                <w:lang w:val="ru-RU"/>
              </w:rPr>
              <w:t>)</w:t>
            </w:r>
          </w:p>
        </w:tc>
        <w:tc>
          <w:tcPr>
            <w:tcW w:w="2975" w:type="dxa"/>
            <w:vAlign w:val="center"/>
          </w:tcPr>
          <w:p w:rsidR="00EC36C6" w:rsidRDefault="00EC36C6" w:rsidP="00D809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EC36C6" w:rsidRPr="00EC36C6" w:rsidRDefault="00EC36C6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Братковского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Кореновского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960" w:type="dxa"/>
            <w:gridSpan w:val="2"/>
            <w:vAlign w:val="center"/>
          </w:tcPr>
          <w:p w:rsidR="00EC36C6" w:rsidRPr="00EC36C6" w:rsidRDefault="00EC36C6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EC36C6" w:rsidRPr="00EC36C6" w:rsidRDefault="00EC36C6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EC36C6" w:rsidRPr="00EC36C6" w:rsidRDefault="00EC36C6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C36C6" w:rsidRPr="00EC36C6" w:rsidRDefault="00EC36C6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proofErr w:type="spellStart"/>
      <w:r w:rsidR="00C2704E">
        <w:rPr>
          <w:bCs/>
        </w:rPr>
        <w:t>Кореновского</w:t>
      </w:r>
      <w:proofErr w:type="spellEnd"/>
      <w:r w:rsidR="00C2704E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</w:t>
      </w:r>
      <w:r w:rsidR="002C2478">
        <w:rPr>
          <w:b/>
          <w:color w:val="000000"/>
          <w:sz w:val="28"/>
          <w:szCs w:val="28"/>
        </w:rPr>
        <w:t>благоустройству в период до 2030</w:t>
      </w:r>
      <w:r w:rsidRPr="007414E9">
        <w:rPr>
          <w:b/>
          <w:color w:val="000000"/>
          <w:sz w:val="28"/>
          <w:szCs w:val="28"/>
        </w:rPr>
        <w:t xml:space="preserve">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</w:t>
      </w:r>
      <w:r w:rsidR="002C2478">
        <w:rPr>
          <w:color w:val="000000"/>
          <w:sz w:val="28"/>
          <w:szCs w:val="28"/>
        </w:rPr>
        <w:t>благоустройству в период до 2030</w:t>
      </w:r>
      <w:r w:rsidRPr="00722155">
        <w:rPr>
          <w:color w:val="000000"/>
          <w:sz w:val="28"/>
          <w:szCs w:val="28"/>
        </w:rPr>
        <w:t xml:space="preserve">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lastRenderedPageBreak/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2C2478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proofErr w:type="spellStart"/>
      <w:r>
        <w:rPr>
          <w:bCs/>
        </w:rPr>
        <w:t>Кореновского</w:t>
      </w:r>
      <w:proofErr w:type="spellEnd"/>
      <w:r>
        <w:rPr>
          <w:bCs/>
        </w:rPr>
        <w:t xml:space="preserve"> района на 2018-2030</w:t>
      </w:r>
      <w:r w:rsidR="0059529E" w:rsidRPr="007D5C8E">
        <w:rPr>
          <w:bCs/>
        </w:rPr>
        <w:t xml:space="preserve"> г</w:t>
      </w:r>
      <w:r w:rsidR="0059529E"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 xml:space="preserve">поселения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D0" w:rsidRDefault="003025D0">
      <w:r>
        <w:separator/>
      </w:r>
    </w:p>
  </w:endnote>
  <w:endnote w:type="continuationSeparator" w:id="0">
    <w:p w:rsidR="003025D0" w:rsidRDefault="003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80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D0" w:rsidRDefault="003025D0">
      <w:r>
        <w:separator/>
      </w:r>
    </w:p>
  </w:footnote>
  <w:footnote w:type="continuationSeparator" w:id="0">
    <w:p w:rsidR="003025D0" w:rsidRDefault="00302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FF" w:rsidRPr="00EB7280" w:rsidRDefault="003F46FF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E7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5E90"/>
    <w:multiLevelType w:val="hybridMultilevel"/>
    <w:tmpl w:val="15141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1C0"/>
    <w:multiLevelType w:val="hybridMultilevel"/>
    <w:tmpl w:val="61347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3DF8"/>
    <w:multiLevelType w:val="hybridMultilevel"/>
    <w:tmpl w:val="B93EF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04610"/>
    <w:rsid w:val="00005767"/>
    <w:rsid w:val="00020E29"/>
    <w:rsid w:val="00034779"/>
    <w:rsid w:val="0005016E"/>
    <w:rsid w:val="0006554A"/>
    <w:rsid w:val="00086FEE"/>
    <w:rsid w:val="000908A6"/>
    <w:rsid w:val="00100204"/>
    <w:rsid w:val="00104E50"/>
    <w:rsid w:val="0012001E"/>
    <w:rsid w:val="00130F05"/>
    <w:rsid w:val="0013792A"/>
    <w:rsid w:val="00142F53"/>
    <w:rsid w:val="0015390A"/>
    <w:rsid w:val="00173F79"/>
    <w:rsid w:val="0017787D"/>
    <w:rsid w:val="001816AE"/>
    <w:rsid w:val="001B13B3"/>
    <w:rsid w:val="001B6C84"/>
    <w:rsid w:val="001C7BC0"/>
    <w:rsid w:val="001E456E"/>
    <w:rsid w:val="00240392"/>
    <w:rsid w:val="002477C7"/>
    <w:rsid w:val="00262A82"/>
    <w:rsid w:val="00271331"/>
    <w:rsid w:val="00273584"/>
    <w:rsid w:val="00280939"/>
    <w:rsid w:val="002A148C"/>
    <w:rsid w:val="002A218E"/>
    <w:rsid w:val="002B1235"/>
    <w:rsid w:val="002C1019"/>
    <w:rsid w:val="002C2478"/>
    <w:rsid w:val="002C6006"/>
    <w:rsid w:val="003025D0"/>
    <w:rsid w:val="00303575"/>
    <w:rsid w:val="00305031"/>
    <w:rsid w:val="00336C99"/>
    <w:rsid w:val="00342A26"/>
    <w:rsid w:val="0035186D"/>
    <w:rsid w:val="00376876"/>
    <w:rsid w:val="003823AF"/>
    <w:rsid w:val="00392483"/>
    <w:rsid w:val="003935F4"/>
    <w:rsid w:val="003B3BD9"/>
    <w:rsid w:val="003D6DF7"/>
    <w:rsid w:val="003E1CB1"/>
    <w:rsid w:val="003E6609"/>
    <w:rsid w:val="003F46FF"/>
    <w:rsid w:val="0045232C"/>
    <w:rsid w:val="00470EE1"/>
    <w:rsid w:val="00483782"/>
    <w:rsid w:val="00493644"/>
    <w:rsid w:val="004A0DB2"/>
    <w:rsid w:val="004A37E5"/>
    <w:rsid w:val="004B0F9D"/>
    <w:rsid w:val="004E21E9"/>
    <w:rsid w:val="004E60BA"/>
    <w:rsid w:val="004F2C02"/>
    <w:rsid w:val="004F5105"/>
    <w:rsid w:val="00513B88"/>
    <w:rsid w:val="005172EC"/>
    <w:rsid w:val="005427B2"/>
    <w:rsid w:val="00552EAC"/>
    <w:rsid w:val="005664E6"/>
    <w:rsid w:val="0057184A"/>
    <w:rsid w:val="00576857"/>
    <w:rsid w:val="0059529E"/>
    <w:rsid w:val="005965D2"/>
    <w:rsid w:val="005C4B03"/>
    <w:rsid w:val="005C51C8"/>
    <w:rsid w:val="00602589"/>
    <w:rsid w:val="0062536C"/>
    <w:rsid w:val="0063776A"/>
    <w:rsid w:val="00644294"/>
    <w:rsid w:val="0064566C"/>
    <w:rsid w:val="006615F0"/>
    <w:rsid w:val="00676BD8"/>
    <w:rsid w:val="006834A1"/>
    <w:rsid w:val="006971DE"/>
    <w:rsid w:val="0069746B"/>
    <w:rsid w:val="006A05BA"/>
    <w:rsid w:val="006C039B"/>
    <w:rsid w:val="006D2024"/>
    <w:rsid w:val="006D34EA"/>
    <w:rsid w:val="006D69AD"/>
    <w:rsid w:val="006E4F01"/>
    <w:rsid w:val="0070657B"/>
    <w:rsid w:val="00714970"/>
    <w:rsid w:val="00727040"/>
    <w:rsid w:val="00732AD3"/>
    <w:rsid w:val="00742747"/>
    <w:rsid w:val="00752EA3"/>
    <w:rsid w:val="007661AC"/>
    <w:rsid w:val="00766D72"/>
    <w:rsid w:val="00792D6E"/>
    <w:rsid w:val="007A59D8"/>
    <w:rsid w:val="007B525F"/>
    <w:rsid w:val="007B5410"/>
    <w:rsid w:val="007F3585"/>
    <w:rsid w:val="007F7C6D"/>
    <w:rsid w:val="00850410"/>
    <w:rsid w:val="00866AF5"/>
    <w:rsid w:val="00871FC3"/>
    <w:rsid w:val="0087418E"/>
    <w:rsid w:val="00881FC0"/>
    <w:rsid w:val="008A2143"/>
    <w:rsid w:val="008A34CD"/>
    <w:rsid w:val="008A5546"/>
    <w:rsid w:val="008B66F1"/>
    <w:rsid w:val="008C2C5E"/>
    <w:rsid w:val="008D3419"/>
    <w:rsid w:val="008E38B4"/>
    <w:rsid w:val="009237C2"/>
    <w:rsid w:val="00931D01"/>
    <w:rsid w:val="00931F59"/>
    <w:rsid w:val="00955B13"/>
    <w:rsid w:val="0096571F"/>
    <w:rsid w:val="00977D34"/>
    <w:rsid w:val="009814D6"/>
    <w:rsid w:val="009949DC"/>
    <w:rsid w:val="009A182D"/>
    <w:rsid w:val="009B1401"/>
    <w:rsid w:val="009D0C29"/>
    <w:rsid w:val="009D3FE8"/>
    <w:rsid w:val="00A00F22"/>
    <w:rsid w:val="00A04CC1"/>
    <w:rsid w:val="00A04CCE"/>
    <w:rsid w:val="00A12F9B"/>
    <w:rsid w:val="00A2442C"/>
    <w:rsid w:val="00A63B05"/>
    <w:rsid w:val="00A95ABA"/>
    <w:rsid w:val="00AB013B"/>
    <w:rsid w:val="00AC7927"/>
    <w:rsid w:val="00AF1EFA"/>
    <w:rsid w:val="00B05806"/>
    <w:rsid w:val="00B23A2F"/>
    <w:rsid w:val="00B4683E"/>
    <w:rsid w:val="00B83DB4"/>
    <w:rsid w:val="00B931C6"/>
    <w:rsid w:val="00BA76DC"/>
    <w:rsid w:val="00BB35CA"/>
    <w:rsid w:val="00BC19AD"/>
    <w:rsid w:val="00BE05F5"/>
    <w:rsid w:val="00BE0989"/>
    <w:rsid w:val="00C11B26"/>
    <w:rsid w:val="00C20E73"/>
    <w:rsid w:val="00C2704E"/>
    <w:rsid w:val="00C820F4"/>
    <w:rsid w:val="00C862AF"/>
    <w:rsid w:val="00C87635"/>
    <w:rsid w:val="00CA4350"/>
    <w:rsid w:val="00CB0BA5"/>
    <w:rsid w:val="00CE0439"/>
    <w:rsid w:val="00CE54CC"/>
    <w:rsid w:val="00CF1AB7"/>
    <w:rsid w:val="00CF59C5"/>
    <w:rsid w:val="00D21106"/>
    <w:rsid w:val="00D22952"/>
    <w:rsid w:val="00D2793C"/>
    <w:rsid w:val="00D60B97"/>
    <w:rsid w:val="00D67C16"/>
    <w:rsid w:val="00D70AD4"/>
    <w:rsid w:val="00D809F1"/>
    <w:rsid w:val="00D869A2"/>
    <w:rsid w:val="00D903FC"/>
    <w:rsid w:val="00DA0C49"/>
    <w:rsid w:val="00DD5FAF"/>
    <w:rsid w:val="00DE1CBE"/>
    <w:rsid w:val="00E17453"/>
    <w:rsid w:val="00E22D53"/>
    <w:rsid w:val="00E2767C"/>
    <w:rsid w:val="00E27A89"/>
    <w:rsid w:val="00E33747"/>
    <w:rsid w:val="00E4422F"/>
    <w:rsid w:val="00E602A1"/>
    <w:rsid w:val="00E6535C"/>
    <w:rsid w:val="00E955EE"/>
    <w:rsid w:val="00EB6D4D"/>
    <w:rsid w:val="00EC36C6"/>
    <w:rsid w:val="00ED4AA4"/>
    <w:rsid w:val="00EE293D"/>
    <w:rsid w:val="00EE64B0"/>
    <w:rsid w:val="00EF7E5F"/>
    <w:rsid w:val="00F17B17"/>
    <w:rsid w:val="00F74A03"/>
    <w:rsid w:val="00FA7AEC"/>
    <w:rsid w:val="00FB45C4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89C1-0B25-4A9D-9632-6B441C9C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31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Закупки</cp:lastModifiedBy>
  <cp:revision>89</cp:revision>
  <cp:lastPrinted>2024-11-22T08:08:00Z</cp:lastPrinted>
  <dcterms:created xsi:type="dcterms:W3CDTF">2019-03-19T10:07:00Z</dcterms:created>
  <dcterms:modified xsi:type="dcterms:W3CDTF">2025-02-27T07:00:00Z</dcterms:modified>
</cp:coreProperties>
</file>