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F7" w:rsidRPr="007F098E" w:rsidRDefault="008167F7" w:rsidP="008167F7">
      <w:pPr>
        <w:spacing w:after="0" w:line="240" w:lineRule="auto"/>
        <w:ind w:left="5529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EF38DA" w:rsidRDefault="00EF38DA" w:rsidP="008167F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924D0E" wp14:editId="36A304B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F85E72" w:rsidP="0075407D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Default="00EF38DA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</w:t>
      </w:r>
      <w:r w:rsidR="00800A5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5E6A0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00A58" w:rsidRDefault="00800A58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800A58" w:rsidRDefault="009C583A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00A58" w:rsidRPr="005E6A0E" w:rsidRDefault="00800A58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DA" w:rsidRDefault="00F85E72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5407D" w:rsidRPr="004A5728" w:rsidRDefault="0075407D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8DA" w:rsidRPr="009C583A" w:rsidRDefault="00CB6F3D" w:rsidP="007540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D2C">
        <w:rPr>
          <w:rFonts w:ascii="Times New Roman" w:hAnsi="Times New Roman" w:cs="Times New Roman"/>
          <w:b/>
          <w:sz w:val="24"/>
          <w:szCs w:val="24"/>
        </w:rPr>
        <w:t>28.05.</w:t>
      </w:r>
      <w:r w:rsidR="00800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ACD">
        <w:rPr>
          <w:rFonts w:ascii="Times New Roman" w:hAnsi="Times New Roman" w:cs="Times New Roman"/>
          <w:b/>
          <w:sz w:val="24"/>
          <w:szCs w:val="24"/>
        </w:rPr>
        <w:t>20</w:t>
      </w:r>
      <w:r w:rsidR="007F098E">
        <w:rPr>
          <w:rFonts w:ascii="Times New Roman" w:hAnsi="Times New Roman" w:cs="Times New Roman"/>
          <w:b/>
          <w:sz w:val="24"/>
          <w:szCs w:val="24"/>
        </w:rPr>
        <w:t>2</w:t>
      </w:r>
      <w:r w:rsidR="00DD25B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0D2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F0D2C">
        <w:rPr>
          <w:rFonts w:ascii="Times New Roman" w:hAnsi="Times New Roman" w:cs="Times New Roman"/>
          <w:b/>
          <w:sz w:val="24"/>
          <w:szCs w:val="24"/>
        </w:rPr>
        <w:t>43</w:t>
      </w:r>
    </w:p>
    <w:p w:rsidR="00EF38DA" w:rsidRPr="005A644D" w:rsidRDefault="00EF38DA" w:rsidP="0075407D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75407D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75407D">
      <w:pPr>
        <w:pStyle w:val="a3"/>
        <w:jc w:val="center"/>
        <w:rPr>
          <w:rFonts w:ascii="Times New Roman" w:hAnsi="Times New Roman" w:cs="Times New Roman"/>
        </w:rPr>
      </w:pPr>
    </w:p>
    <w:p w:rsidR="00800A58" w:rsidRDefault="00800A58" w:rsidP="00800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Братковского сельского поселения Кореновского района за 2024 год</w:t>
      </w:r>
    </w:p>
    <w:p w:rsidR="00800A58" w:rsidRDefault="00800A58" w:rsidP="00800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58" w:rsidRDefault="00800A58" w:rsidP="00800A5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58" w:rsidRPr="000E1993" w:rsidRDefault="00800A58" w:rsidP="00800A5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Совет Братковского сельского поселения 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E1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993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E1993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Братковского сельского поселения Кореновского района за 2024 год, Совет Братковского сельского поселения 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E1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9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199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00A58" w:rsidRPr="000E1993" w:rsidRDefault="00800A58" w:rsidP="00800A58">
      <w:pPr>
        <w:pStyle w:val="a3"/>
        <w:ind w:firstLine="708"/>
        <w:jc w:val="both"/>
        <w:rPr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1. </w:t>
      </w:r>
      <w:r w:rsidRPr="000E1993">
        <w:rPr>
          <w:rFonts w:ascii="Times New Roman" w:hAnsi="Times New Roman" w:cs="Times New Roman"/>
          <w:sz w:val="28"/>
          <w:szCs w:val="28"/>
        </w:rPr>
        <w:t>Утвердить отчет об исполнении бюджета Братковского сельского  поселения Кореновского района за 2024 год по доходам в сумме 69 225 217,67 рублей, по расходам в сумме 69 416 272,34 рублей с дефицитом местного бюджета в сумме 191 054,67 рублей  со следующими показателями:</w:t>
      </w:r>
    </w:p>
    <w:p w:rsidR="00800A58" w:rsidRPr="000E1993" w:rsidRDefault="00800A58" w:rsidP="00800A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Кореновского района по кодам классификации за 2024 год согласно приложению №1; </w:t>
      </w:r>
    </w:p>
    <w:p w:rsidR="00800A58" w:rsidRPr="006268D7" w:rsidRDefault="00800A58" w:rsidP="00800A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поселения Кореновского района по разделам и подразделам за 2024 год согласно приложению №2;</w:t>
      </w:r>
    </w:p>
    <w:p w:rsidR="00800A58" w:rsidRPr="00D51097" w:rsidRDefault="00800A58" w:rsidP="00800A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исполнение по расходам бюджета Братковского сельского поселения Кореновского района по </w:t>
      </w:r>
      <w:r>
        <w:rPr>
          <w:rFonts w:ascii="Times New Roman" w:hAnsi="Times New Roman"/>
          <w:sz w:val="28"/>
          <w:szCs w:val="28"/>
        </w:rPr>
        <w:t>целевым статьям</w:t>
      </w:r>
      <w:r w:rsidRPr="000E1993">
        <w:rPr>
          <w:rFonts w:ascii="Times New Roman" w:hAnsi="Times New Roman"/>
          <w:sz w:val="28"/>
          <w:szCs w:val="28"/>
        </w:rPr>
        <w:t xml:space="preserve"> за 2024 год согласно приложению №</w:t>
      </w:r>
      <w:r w:rsidRPr="00D51097">
        <w:rPr>
          <w:rFonts w:ascii="Times New Roman" w:hAnsi="Times New Roman"/>
          <w:sz w:val="28"/>
          <w:szCs w:val="28"/>
        </w:rPr>
        <w:t>3</w:t>
      </w:r>
      <w:r w:rsidRPr="000E1993">
        <w:rPr>
          <w:rFonts w:ascii="Times New Roman" w:hAnsi="Times New Roman"/>
          <w:sz w:val="28"/>
          <w:szCs w:val="28"/>
        </w:rPr>
        <w:t>;</w:t>
      </w:r>
    </w:p>
    <w:p w:rsidR="00800A58" w:rsidRPr="000E1993" w:rsidRDefault="00800A58" w:rsidP="00800A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поселения Кореновского района по ведомственной структуре расходов за 2024 год согласно приложению №</w:t>
      </w:r>
      <w:r w:rsidRPr="00D51097">
        <w:rPr>
          <w:rFonts w:ascii="Times New Roman" w:hAnsi="Times New Roman"/>
          <w:sz w:val="28"/>
          <w:szCs w:val="28"/>
        </w:rPr>
        <w:t>4</w:t>
      </w:r>
      <w:r w:rsidRPr="000E1993">
        <w:rPr>
          <w:rFonts w:ascii="Times New Roman" w:hAnsi="Times New Roman"/>
          <w:sz w:val="28"/>
          <w:szCs w:val="28"/>
        </w:rPr>
        <w:t>;</w:t>
      </w:r>
    </w:p>
    <w:p w:rsidR="00800A58" w:rsidRPr="000E1993" w:rsidRDefault="00800A58" w:rsidP="00800A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исполнение по источникам финансирования дефицита бюджета Братковского сельского поселения Кореновского района по кодам </w:t>
      </w:r>
      <w:proofErr w:type="gramStart"/>
      <w:r w:rsidRPr="000E1993">
        <w:rPr>
          <w:rFonts w:ascii="Times New Roman" w:hAnsi="Times New Roman"/>
          <w:sz w:val="28"/>
          <w:szCs w:val="28"/>
        </w:rPr>
        <w:lastRenderedPageBreak/>
        <w:t>классификации источников финансирования дефицита бюджета</w:t>
      </w:r>
      <w:proofErr w:type="gramEnd"/>
      <w:r w:rsidRPr="000E1993">
        <w:rPr>
          <w:rFonts w:ascii="Times New Roman" w:hAnsi="Times New Roman"/>
          <w:sz w:val="28"/>
          <w:szCs w:val="28"/>
        </w:rPr>
        <w:t xml:space="preserve"> за 2024 год согласно приложению №</w:t>
      </w:r>
      <w:r w:rsidRPr="00D51097">
        <w:rPr>
          <w:rFonts w:ascii="Times New Roman" w:hAnsi="Times New Roman"/>
          <w:sz w:val="28"/>
          <w:szCs w:val="28"/>
        </w:rPr>
        <w:t>5</w:t>
      </w:r>
      <w:r w:rsidRPr="000E1993">
        <w:rPr>
          <w:rFonts w:ascii="Times New Roman" w:hAnsi="Times New Roman"/>
          <w:sz w:val="28"/>
          <w:szCs w:val="28"/>
        </w:rPr>
        <w:t>;</w:t>
      </w:r>
    </w:p>
    <w:p w:rsidR="00800A58" w:rsidRPr="006268D7" w:rsidRDefault="00800A58" w:rsidP="00800A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согласно приложению №</w:t>
      </w:r>
      <w:r w:rsidRPr="006268D7">
        <w:rPr>
          <w:rFonts w:ascii="Times New Roman" w:hAnsi="Times New Roman"/>
          <w:sz w:val="28"/>
          <w:szCs w:val="28"/>
        </w:rPr>
        <w:t>6.</w:t>
      </w:r>
    </w:p>
    <w:p w:rsidR="00800A58" w:rsidRPr="000E1993" w:rsidRDefault="00800A58" w:rsidP="00800A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2. </w:t>
      </w:r>
      <w:r w:rsidRPr="000E1993">
        <w:rPr>
          <w:rFonts w:ascii="Times New Roman" w:eastAsia="Times New Roman" w:hAnsi="Times New Roman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</w:t>
      </w:r>
      <w:r w:rsidRPr="000E1993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E1993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800A58" w:rsidRPr="000E1993" w:rsidRDefault="00800A58" w:rsidP="00800A58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02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150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502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(Щербинина).</w:t>
      </w:r>
    </w:p>
    <w:p w:rsidR="00800A58" w:rsidRPr="000E1993" w:rsidRDefault="00800A58" w:rsidP="00800A58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4. </w:t>
      </w:r>
      <w:r w:rsidRPr="000E1993">
        <w:rPr>
          <w:rFonts w:ascii="Times New Roman" w:eastAsia="Times New Roman" w:hAnsi="Times New Roman"/>
          <w:sz w:val="28"/>
          <w:szCs w:val="28"/>
        </w:rPr>
        <w:t>Решение вступает в силу после его официального опубликования</w:t>
      </w:r>
      <w:r w:rsidRPr="000E1993">
        <w:rPr>
          <w:rFonts w:ascii="Times New Roman" w:hAnsi="Times New Roman"/>
          <w:sz w:val="28"/>
          <w:szCs w:val="28"/>
        </w:rPr>
        <w:t>.</w:t>
      </w:r>
    </w:p>
    <w:p w:rsidR="00800A58" w:rsidRPr="000E1993" w:rsidRDefault="00800A58" w:rsidP="0080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A58" w:rsidRDefault="00800A58" w:rsidP="0080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88A" w:rsidRPr="000E1993" w:rsidRDefault="00E8588A" w:rsidP="0080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88A" w:rsidRDefault="00EF38DA" w:rsidP="00754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F38DA" w:rsidRPr="00EF38DA" w:rsidRDefault="00EF38DA" w:rsidP="00754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Братковского</w:t>
      </w:r>
      <w:r w:rsidR="00E8588A">
        <w:rPr>
          <w:rFonts w:ascii="Times New Roman" w:hAnsi="Times New Roman" w:cs="Times New Roman"/>
          <w:sz w:val="28"/>
          <w:szCs w:val="28"/>
        </w:rPr>
        <w:t xml:space="preserve"> </w:t>
      </w: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00A58" w:rsidRDefault="00800A58" w:rsidP="00754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AF1" w:rsidRDefault="00800A58" w:rsidP="007540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5298B">
        <w:rPr>
          <w:rFonts w:ascii="Times New Roman" w:hAnsi="Times New Roman" w:cs="Times New Roman"/>
          <w:sz w:val="28"/>
          <w:szCs w:val="28"/>
        </w:rPr>
        <w:tab/>
      </w:r>
      <w:r w:rsidR="0005298B">
        <w:rPr>
          <w:rFonts w:ascii="Times New Roman" w:hAnsi="Times New Roman" w:cs="Times New Roman"/>
          <w:sz w:val="28"/>
          <w:szCs w:val="28"/>
        </w:rPr>
        <w:tab/>
      </w:r>
      <w:r w:rsidR="0005298B">
        <w:rPr>
          <w:rFonts w:ascii="Times New Roman" w:hAnsi="Times New Roman" w:cs="Times New Roman"/>
          <w:sz w:val="28"/>
          <w:szCs w:val="28"/>
        </w:rPr>
        <w:tab/>
      </w:r>
      <w:r w:rsidR="0005298B">
        <w:rPr>
          <w:rFonts w:ascii="Times New Roman" w:hAnsi="Times New Roman" w:cs="Times New Roman"/>
          <w:sz w:val="28"/>
          <w:szCs w:val="28"/>
        </w:rPr>
        <w:tab/>
      </w:r>
      <w:r w:rsidR="0005298B">
        <w:rPr>
          <w:rFonts w:ascii="Times New Roman" w:hAnsi="Times New Roman" w:cs="Times New Roman"/>
          <w:sz w:val="28"/>
          <w:szCs w:val="28"/>
        </w:rPr>
        <w:tab/>
      </w:r>
      <w:r w:rsidR="0005298B">
        <w:rPr>
          <w:rFonts w:ascii="Times New Roman" w:hAnsi="Times New Roman" w:cs="Times New Roman"/>
          <w:sz w:val="28"/>
          <w:szCs w:val="28"/>
        </w:rPr>
        <w:tab/>
      </w:r>
      <w:r w:rsidR="0005298B">
        <w:rPr>
          <w:rFonts w:ascii="Times New Roman" w:hAnsi="Times New Roman" w:cs="Times New Roman"/>
          <w:sz w:val="28"/>
          <w:szCs w:val="28"/>
        </w:rPr>
        <w:tab/>
      </w:r>
      <w:r w:rsidR="0005298B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A58" w:rsidRDefault="00800A58">
      <w:pPr>
        <w:rPr>
          <w:rFonts w:ascii="Times New Roman" w:hAnsi="Times New Roman" w:cs="Times New Roman"/>
          <w:sz w:val="28"/>
          <w:szCs w:val="28"/>
        </w:rPr>
        <w:sectPr w:rsidR="00800A58" w:rsidSect="0075407D"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800A58" w:rsidRPr="00800A58" w:rsidTr="000A7D0A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решением Совета Братковского сельского поселения 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F0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28.05.2025 года № 43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бюджета за 2024 год (бюджета Администрации Братковского сельского поселения Кореновского района)</w:t>
      </w: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3"/>
        <w:gridCol w:w="2691"/>
        <w:gridCol w:w="2839"/>
        <w:gridCol w:w="1700"/>
        <w:gridCol w:w="1700"/>
        <w:gridCol w:w="1493"/>
      </w:tblGrid>
      <w:tr w:rsidR="00800A58" w:rsidRPr="00800A58" w:rsidTr="000A7D0A">
        <w:trPr>
          <w:tblHeader/>
        </w:trPr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решением Совета "О бюджете Братковского сельского поселения Кореновского района на 2024 год и плановый период 2025 и 2026 годов» от 13 декабря 2023 года №226 (с изменениями и дополнениями)" (руб.)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Уточненная бюджетная роспись на 2024 год (руб.)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2024 год (руб.)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 уточненной бюджетной росписи за 2024 год</w:t>
            </w:r>
          </w:p>
        </w:tc>
      </w:tr>
      <w:tr w:rsidR="00800A58" w:rsidRPr="00800A58" w:rsidTr="000A7D0A">
        <w:trPr>
          <w:tblHeader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67 560 135,20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67 560 135,20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69 225 217,67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9 904 500,00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9 904 500,00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11 569 582,72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4 757 550,79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142,7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4 757 550,79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142,7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2 944 000,00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2 944 000,00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4 221 612,60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143,4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59 000,00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78 062,90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155 951,66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4 032,00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201,6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физических лиц в отношении доходов от долевого участия в организации, полученных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68 000,00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68 000,00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127 266,63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187,2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1 01 02130 010 000 110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112 000,00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112 000,00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170 625,00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)р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еализуемые на территории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2 511 147,49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2 511 147,49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местами бюджетами с учетом установленных дифференцированных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нормативов отчислений в местный бюджет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1 297 348,49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1 297 348,49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моторное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 для дизельных и (или) карбюраторных (</w:t>
            </w:r>
            <w:proofErr w:type="spell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7 495,90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Доходы от уплаты акцизов на 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моторное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 для дизельных и (или) карбюраторных (</w:t>
            </w:r>
            <w:proofErr w:type="spell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7 495,90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1 347 517,79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1 347 517,79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-141 214,69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-141 214,69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888 069,00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888 069,00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3 274 000,00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3 274 000,00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3 321 472,05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379 934,97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379 934,97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2 941 537,08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980 633,00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980 633,00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1 960 904,08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1 960 904,08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 и пересчеты по отдельным налогам, сборам и иным обязательным платежам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1 09 04000000000 110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1 09 04050000000 100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 </w:t>
            </w:r>
            <w:proofErr w:type="spell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мобилизируемый</w:t>
            </w:r>
            <w:proofErr w:type="spell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территориях поселения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1 09 04053100000 110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11 300 000 000 000 000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11 302 000000000 130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11 302 990000000 130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11 302 995 100 000 100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57 655 635,20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57 655 635,20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57 655 634,95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56 651 200,00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56 651 200,00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56 651 199,75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5 904 100,00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5 904 100,00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5 904 100,00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2 506 000,00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2 506 000,00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2 506 000,00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3 303 800,00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3 303 800,00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3 303 800,00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94 300,00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94 300,00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2 02 20000000000 150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24 061 899,75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2 02 25555000000 150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24 061 899,75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2 02 25555100000 150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24 061 899,75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358 900,00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358 900,00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358 900,00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2 02 030024 00 0000 150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2 02 030024 10 0000 150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355 100,00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355 100,00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26 326 300,00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2 02 49999000000 150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26 326 300,00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26 326 300,00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2 07 00000000000 000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2 07 05000100000 150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2 07 05030100000 150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990 000,00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Доходы бюджетов бюджетной системы российской федерации от возврата остатков субсидий, субвенций и иных межбюджетных трансфертов, имеющих целевое назначение, прошлы</w:t>
            </w:r>
            <w:r w:rsidRPr="00800A5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х лет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2 18 00000 00 0000 000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2 18 00000 00 0000 150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 бюджетов сельских поселений от возврата бюджетами бюджетной системы Российской Федерации остатков субсидий, субвенций и иных межбюджетных трансфертов, имеющих целевое назначение, прошлых лет, а также от возврата организациями остатков субсидий прошлых лет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2 18 00000 10 0000 150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0A58" w:rsidRPr="00800A58" w:rsidTr="000A7D0A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2 18 60010 10 0000 150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sz w:val="24"/>
                <w:szCs w:val="24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0A58" w:rsidRPr="00800A58" w:rsidTr="000A7D0A">
        <w:tc>
          <w:tcPr>
            <w:tcW w:w="7393" w:type="dxa"/>
          </w:tcPr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800A58" w:rsidRPr="00800A58" w:rsidRDefault="00800A58" w:rsidP="00800A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A58" w:rsidRPr="00800A58" w:rsidRDefault="00800A58" w:rsidP="00800A58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00A58" w:rsidRPr="00800A58" w:rsidRDefault="00800A58" w:rsidP="00800A58">
      <w:pPr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00A58" w:rsidRPr="00800A58" w:rsidSect="0037247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800A58" w:rsidRPr="00800A58" w:rsidTr="000A7D0A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№2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решением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Братковского сельского поселения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0A58" w:rsidRPr="00800A58" w:rsidRDefault="00CF0D2C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28.05.2025 года № 43</w:t>
            </w:r>
            <w:r w:rsidR="00800A58"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CF0D2C" w:rsidRDefault="00CF0D2C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бюджета за 2024 год по разделам и подразделам классификации расходов бюджетов</w:t>
      </w: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(бюджета Администрации Братковского сельского поселения Кореновского района)</w:t>
      </w: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68"/>
        <w:gridCol w:w="568"/>
        <w:gridCol w:w="2975"/>
        <w:gridCol w:w="1845"/>
        <w:gridCol w:w="1680"/>
        <w:gridCol w:w="2082"/>
      </w:tblGrid>
      <w:tr w:rsidR="00800A58" w:rsidRPr="00800A58" w:rsidTr="000A7D0A">
        <w:trPr>
          <w:tblHeader/>
        </w:trPr>
        <w:tc>
          <w:tcPr>
            <w:tcW w:w="1714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решением Совета "О бюджете Братковского сельского поселения Кореновского района на 2024 год" и плановый период 2025 и 2026 годов от 13 декабря 2023 года №226 (с изменениями и дополнениями) (руб.)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Уточненная бюджетная роспись на 2024 год (руб.)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2024 год (руб.)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бюджетные назначения за 2024 год</w:t>
            </w:r>
          </w:p>
        </w:tc>
      </w:tr>
      <w:tr w:rsidR="00800A58" w:rsidRPr="00800A58" w:rsidTr="000A7D0A">
        <w:trPr>
          <w:tblHeader/>
        </w:trPr>
        <w:tc>
          <w:tcPr>
            <w:tcW w:w="1714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69 416 272,34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530 697,08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6 870 965,41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6 870 965,41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6 789 057,43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81 907,98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4 440 095,18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4 440 095,18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4 368 187,20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71 907,98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370 074,80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370 074,80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370 074,80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7 007 980,31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7 007 980,31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6 636 913,44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371 066,87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364 356,03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148 070,00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6 710,84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42 585 159,90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42 585 159,90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42 507 601,67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77 558,23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41 140 600,05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41 140 600,05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41 096 541,82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44 058,23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714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0A58" w:rsidRPr="00800A58" w:rsidTr="000A7D0A">
        <w:tc>
          <w:tcPr>
            <w:tcW w:w="7393" w:type="dxa"/>
          </w:tcPr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800A58" w:rsidRPr="00800A58" w:rsidRDefault="00800A58" w:rsidP="00800A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800A58" w:rsidRPr="00800A58" w:rsidRDefault="00800A58" w:rsidP="00800A58">
      <w:pPr>
        <w:rPr>
          <w:rFonts w:eastAsiaTheme="minorHAnsi"/>
          <w:lang w:eastAsia="en-US"/>
        </w:rPr>
        <w:sectPr w:rsidR="00800A58" w:rsidRPr="00800A58" w:rsidSect="00DB58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800A58" w:rsidRPr="00800A58" w:rsidTr="000A7D0A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решением Совета Братковского сельского поселения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0A58" w:rsidRPr="00800A58" w:rsidRDefault="00CF0D2C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28.05.2025 года № 43</w:t>
            </w:r>
            <w:r w:rsidR="00800A58"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00A58" w:rsidRPr="00CF0D2C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бюджета за 2024 год по целевым статьям</w:t>
      </w: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(бюджета Администрации Братковского сельского поселения Кореновского района)</w:t>
      </w: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1561"/>
        <w:gridCol w:w="707"/>
        <w:gridCol w:w="2552"/>
        <w:gridCol w:w="1984"/>
        <w:gridCol w:w="1700"/>
        <w:gridCol w:w="1919"/>
      </w:tblGrid>
      <w:tr w:rsidR="00800A58" w:rsidRPr="00800A58" w:rsidTr="000A7D0A">
        <w:trPr>
          <w:tblHeader/>
        </w:trPr>
        <w:tc>
          <w:tcPr>
            <w:tcW w:w="1475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решением Совета "О бюджете Братковского сельского поселения Кореновского района на 2024 год" (руб.)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Уточненная бюджетная роспись на 2024 год (руб.)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2024 год (руб.)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бюджетные назначения за 2024 год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69 416 272,34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530 697,08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"Комплексные мероприятия по 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2300000000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148 070,00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6 710,84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6 710,84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6 710,84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01.01.2024 года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2419900000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Остатки, сложившиеся по состоянию на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01.01.2024 года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2419999999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2419999999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дополнительную помощь местным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 для решения социально значимых вопросов местного значения.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комфортной городской среды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3 714 119,00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381F255550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381F255550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"Борьба с сорной и карантинной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растительностью, проведение противоклещевых (</w:t>
            </w:r>
            <w:proofErr w:type="spell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Борьба с сорной и карантинной растительностью, проведение противоклещевых (</w:t>
            </w:r>
            <w:proofErr w:type="spell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5020000010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5020000010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5100000000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4 379 317,97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4 379 317,97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4 307 409,99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71 907,98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5120000000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4 303 609,99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71 907,98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4 303 609,99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71 907,98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3 337 806,32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3 337 806,32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3 337 703,66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102,66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1 011 457,20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939 651,88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71 805,32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5120000010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5160060190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5160060190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5280000000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5280000000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уполномоченного учреждения муниципального образования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5480000000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5130000100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5130000100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5130000100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Компенсационные выплаты руководителям ТОС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5140000210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5140000220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5140000220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5170051180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5170051180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7040000240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7040000240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коммунальному хозяйству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7240000400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7240000400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364 356,03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364 356,03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7340000200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5 974 539,18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352 949,94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7340000200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5 974 539,18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352 949,94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512 304,26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11 406,09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512 304,26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11 406,09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7140000260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1 117 876,88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26 123,12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7140000260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1 117 876,88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26 123,12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7140000290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7140000290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7140000300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2 722 046,19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12 678,86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7140000300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2 722 046,19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12 678,86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6020000020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6020000020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5840000350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5840000350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 направленные на физкультурно-оздоровительную работу и спортивные мероприятия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5740000600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5740000600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муниципальному долгу муниципального образования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5140000310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475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5140000310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0A58" w:rsidRPr="00800A58" w:rsidTr="000A7D0A">
        <w:tc>
          <w:tcPr>
            <w:tcW w:w="7393" w:type="dxa"/>
          </w:tcPr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800A58" w:rsidRPr="00800A58" w:rsidRDefault="00800A58" w:rsidP="00800A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800A58" w:rsidRPr="00800A58" w:rsidSect="00DB58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800A58" w:rsidRPr="00800A58" w:rsidTr="000A7D0A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решением Совета Братковского сельского поселения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0A58" w:rsidRPr="00800A58" w:rsidRDefault="00CF0D2C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28.05.2025 года № 43</w:t>
            </w:r>
            <w:r w:rsidR="00800A58"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00A58" w:rsidRPr="00CF0D2C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A58" w:rsidRPr="00CF0D2C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Ведомственная структура расходов бюджета</w:t>
      </w: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(бюджета Администрации Братковского сельского поселения Кореновского района)</w:t>
      </w: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10"/>
        <w:gridCol w:w="565"/>
        <w:gridCol w:w="568"/>
        <w:gridCol w:w="1416"/>
        <w:gridCol w:w="710"/>
        <w:gridCol w:w="2836"/>
        <w:gridCol w:w="1700"/>
        <w:gridCol w:w="1697"/>
        <w:gridCol w:w="1357"/>
      </w:tblGrid>
      <w:tr w:rsidR="00800A58" w:rsidRPr="00800A58" w:rsidTr="000A7D0A">
        <w:trPr>
          <w:tblHeader/>
        </w:trPr>
        <w:tc>
          <w:tcPr>
            <w:tcW w:w="1091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решением Совета "О бюджете Братковского сельского поселения Кореновского района на 2024 год и плановый период 2025 и 2026 годов»  от 13 декабря 2023 года №226 (с изменениями и дополнениями)" (руб.)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Уточненная бюджетная роспись на 2024 год (руб.)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2024 год (руб.)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% исполнения уточненной бюджетной росписи за 2024 год</w:t>
            </w:r>
          </w:p>
        </w:tc>
      </w:tr>
      <w:tr w:rsidR="00800A58" w:rsidRPr="00800A58" w:rsidTr="000A7D0A">
        <w:trPr>
          <w:tblHeader/>
        </w:trPr>
        <w:tc>
          <w:tcPr>
            <w:tcW w:w="1091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69 946 969,42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69 416 272,34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99,24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6 870 965,41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6 870 965,41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6 789 057,43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98,81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4 440 095,18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4 440 095,18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4 368 187,20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98,38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4 379 317,97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4 379 317,97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4 307 409,99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98,36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4 303 609,99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98,36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администрации Братковского сельского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4 375 517,97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4 303 609,99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98,36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3 337 806,32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3 337 806,32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3 337 703,66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939 651,88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26 254,45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передаваемых полномочий субъектов Российской Федерации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5160060190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5160060190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передаваемых полномочий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60 777,21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883 234,17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69 022,47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переданные МО Кореновский район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814 211,70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Братковского сельского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5130000100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5130000100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370 074,80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370 074,80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370 074,80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Компенсационные выплаты руководителям ТОС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информационному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5140000220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исполнителей);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уполномоченного учреждения по переданным полномочиям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59 167,54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9952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первичного воинского учета на территориях, где отсутствуют военные комиссариаты;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5170051180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5170051180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99,29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99,29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7040000240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99,29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7040000240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99,29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НАЦИОНАЛЬНАЯ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7 007 980,31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7 007 980,31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6 636 913,44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94,71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94,68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94,68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по поддержке дорожного хозяйства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6 851 199,47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6 486 843,44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94,68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7340000200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5 974 539,18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94,42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7340000200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6 327 489,12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5 974 539,18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94,42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512 304,26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97,82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523 710,35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512 304,26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97,82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148 070,00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95,66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«Информатизация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148 070,00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95,66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«Информатизация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154 780,84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148 070,00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95,66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01.01.2024 г.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2419900000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Остатки, сложившиеся по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состоянию на 01.01.2024 года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2419999999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2419999999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42 585 159,90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42 585 159,90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42 507 601,67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99,82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383 025,61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349 525,61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коммунальному хозяйству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7240000400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87,85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7240000400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275 730,73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242 230,73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87,85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41 140 600,05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41 140 600,05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41 096 541,82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99,89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«Гармонизация межнациональных отношений и развитие национальных культур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381F200000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комфортной городской среды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381F255550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381F255550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акарацидных</w:t>
            </w:r>
            <w:proofErr w:type="spell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мероприятий на территории Братковского сельского поселения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99,77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акарацидных</w:t>
            </w:r>
            <w:proofErr w:type="spell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99,77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111 756,00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99,77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3 839 923,07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98,87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по благоустройству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3 839 923,07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98,87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7140000260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1 117 876,88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97,72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7140000260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1 117 876,88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97,72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7140000290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2 722 046,19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99,54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2 722 046,19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99,54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бюджетных учреждений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бюджетных учреждений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5 548 000,00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учреждений культуры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бюджетных учреждений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услугами учреждений культуры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библиотек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библиотечного обслуживания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обязательства Братковского сельского поселения Кореновского района на социальное обеспечение и иные выплаты населению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отражение финансового обеспечения расходов по пенсионному обеспечению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служащих за выслугу лет.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5840000350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5840000350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6 391 000,00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физкультурно-оздоровительную работу и спортивные мероприятия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поселения направленные на физкультурно-оздоровительную работу и спортивные мероприятия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Управления имуществом Братковского сельского поселения Кореновского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разработкой проектно-сметной документации по объектам строительств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5740000600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5740000600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 (муниципального) внутреннего долга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Братковского сельского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5140000310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00A58" w:rsidRPr="00800A58" w:rsidTr="000A7D0A">
        <w:tc>
          <w:tcPr>
            <w:tcW w:w="1091" w:type="pct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5140000310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0A58" w:rsidRPr="00800A58" w:rsidTr="000A7D0A">
        <w:tc>
          <w:tcPr>
            <w:tcW w:w="7393" w:type="dxa"/>
          </w:tcPr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800A58" w:rsidRPr="00800A58" w:rsidRDefault="00800A58" w:rsidP="00800A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800A58" w:rsidRPr="00800A58" w:rsidSect="00DB58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40"/>
        <w:gridCol w:w="5746"/>
      </w:tblGrid>
      <w:tr w:rsidR="00800A58" w:rsidRPr="00800A58" w:rsidTr="000A7D0A">
        <w:trPr>
          <w:cantSplit/>
        </w:trPr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решением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Братковского сельского поселения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0A58" w:rsidRPr="00800A58" w:rsidRDefault="007E0F05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28.05.2025 года № 43</w:t>
            </w:r>
            <w:r w:rsidR="00800A58"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00A58" w:rsidRPr="007E0F05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финансирования дефицита бюджета за 2024 год.</w:t>
      </w: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3204"/>
        <w:gridCol w:w="2623"/>
        <w:gridCol w:w="2131"/>
        <w:gridCol w:w="2568"/>
      </w:tblGrid>
      <w:tr w:rsidR="00800A58" w:rsidRPr="00800A58" w:rsidTr="000A7D0A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 за 2024 го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д(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2024 го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д(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 за 2024 го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д(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2 386 834,22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191 054,67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2 195 779,55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000 0100000000000000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vMerge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0A58" w:rsidRPr="00800A58" w:rsidTr="000A7D0A">
        <w:tc>
          <w:tcPr>
            <w:tcW w:w="0" w:type="auto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000 01030000000000000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0A58" w:rsidRPr="00800A58" w:rsidTr="000A7D0A">
        <w:tc>
          <w:tcPr>
            <w:tcW w:w="0" w:type="auto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бюджетных кредитов из других бюджетов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000 01030100000000700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992 01030100100000710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000 01000000000000000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1 455 834,22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-739 945,33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2 195 779,55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1 455 834,22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-739 945,33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2 195 779,55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прочих остатков 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000 01050200000000500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00A58" w:rsidRPr="00800A58" w:rsidTr="000A7D0A">
        <w:tc>
          <w:tcPr>
            <w:tcW w:w="0" w:type="auto"/>
            <w:shd w:val="clear" w:color="auto" w:fill="auto"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00A58" w:rsidRPr="00800A58" w:rsidRDefault="00800A58" w:rsidP="00800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0A58" w:rsidRPr="00800A58" w:rsidTr="000A7D0A">
        <w:tc>
          <w:tcPr>
            <w:tcW w:w="7393" w:type="dxa"/>
          </w:tcPr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800A58" w:rsidRPr="00800A58" w:rsidRDefault="00800A58" w:rsidP="00800A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800A58" w:rsidRDefault="00800A58">
      <w:pPr>
        <w:rPr>
          <w:rFonts w:ascii="Times New Roman" w:hAnsi="Times New Roman" w:cs="Times New Roman"/>
          <w:sz w:val="28"/>
          <w:szCs w:val="28"/>
        </w:rPr>
        <w:sectPr w:rsidR="00800A58" w:rsidSect="00800A5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4783"/>
      </w:tblGrid>
      <w:tr w:rsidR="00800A58" w:rsidRPr="00800A58" w:rsidTr="000A7D0A">
        <w:trPr>
          <w:cantSplit/>
        </w:trPr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решением</w:t>
            </w: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Братковского сельского поселения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0A58" w:rsidRPr="00800A58" w:rsidRDefault="007E0F05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28.05.2025 года № 43</w:t>
            </w:r>
            <w:bookmarkStart w:id="0" w:name="_GoBack"/>
            <w:bookmarkEnd w:id="0"/>
            <w:r w:rsidR="00800A58"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</w:t>
      </w:r>
    </w:p>
    <w:p w:rsidR="00800A58" w:rsidRPr="00800A58" w:rsidRDefault="00800A58" w:rsidP="0080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0A58">
        <w:rPr>
          <w:rFonts w:ascii="Times New Roman" w:eastAsia="Times New Roman" w:hAnsi="Times New Roman" w:cs="Times New Roman"/>
          <w:sz w:val="28"/>
          <w:szCs w:val="28"/>
        </w:rPr>
        <w:t>резервного фонда администрации Братковского сельского поселения Кореновского района.</w:t>
      </w:r>
    </w:p>
    <w:p w:rsidR="00800A58" w:rsidRPr="00800A58" w:rsidRDefault="00800A58" w:rsidP="00800A58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800A58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00A5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80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0A5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866"/>
        <w:gridCol w:w="2558"/>
        <w:gridCol w:w="3318"/>
        <w:gridCol w:w="2112"/>
      </w:tblGrid>
      <w:tr w:rsidR="00800A58" w:rsidRPr="00800A58" w:rsidTr="000A7D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proofErr w:type="gramStart"/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Уточненная бюджетная роспись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за 2024год</w:t>
            </w:r>
          </w:p>
        </w:tc>
      </w:tr>
      <w:tr w:rsidR="00800A58" w:rsidRPr="00800A58" w:rsidTr="000A7D0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"Резервный фонд"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58" w:rsidRPr="00800A58" w:rsidRDefault="00800A58" w:rsidP="0080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00A58" w:rsidRPr="00800A58" w:rsidRDefault="00800A58" w:rsidP="00800A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0A58" w:rsidRPr="00800A58" w:rsidRDefault="00800A58" w:rsidP="00800A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823"/>
      </w:tblGrid>
      <w:tr w:rsidR="00800A58" w:rsidRPr="00800A58" w:rsidTr="000A7D0A">
        <w:tc>
          <w:tcPr>
            <w:tcW w:w="7393" w:type="dxa"/>
          </w:tcPr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800A58" w:rsidRPr="00800A58" w:rsidRDefault="00800A58" w:rsidP="00800A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800A58" w:rsidRPr="00800A58" w:rsidRDefault="00800A58" w:rsidP="00800A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</w:tr>
    </w:tbl>
    <w:p w:rsidR="00800A58" w:rsidRDefault="00800A58">
      <w:pPr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B49" w:rsidRDefault="005D0B49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D0B49" w:rsidSect="00800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19" w:rsidRDefault="001C2F19" w:rsidP="004214B3">
      <w:pPr>
        <w:spacing w:after="0" w:line="240" w:lineRule="auto"/>
      </w:pPr>
      <w:r>
        <w:separator/>
      </w:r>
    </w:p>
  </w:endnote>
  <w:endnote w:type="continuationSeparator" w:id="0">
    <w:p w:rsidR="001C2F19" w:rsidRDefault="001C2F19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19" w:rsidRDefault="001C2F19" w:rsidP="004214B3">
      <w:pPr>
        <w:spacing w:after="0" w:line="240" w:lineRule="auto"/>
      </w:pPr>
      <w:r>
        <w:separator/>
      </w:r>
    </w:p>
  </w:footnote>
  <w:footnote w:type="continuationSeparator" w:id="0">
    <w:p w:rsidR="001C2F19" w:rsidRDefault="001C2F19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B3"/>
    <w:rsid w:val="000010AD"/>
    <w:rsid w:val="0000144F"/>
    <w:rsid w:val="000025C9"/>
    <w:rsid w:val="0000311D"/>
    <w:rsid w:val="00003C85"/>
    <w:rsid w:val="0000414B"/>
    <w:rsid w:val="00004A49"/>
    <w:rsid w:val="000111C6"/>
    <w:rsid w:val="00017323"/>
    <w:rsid w:val="0002250C"/>
    <w:rsid w:val="00023044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62997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78AF"/>
    <w:rsid w:val="000A3298"/>
    <w:rsid w:val="000A367E"/>
    <w:rsid w:val="000A493D"/>
    <w:rsid w:val="000A5A95"/>
    <w:rsid w:val="000B1077"/>
    <w:rsid w:val="000B2564"/>
    <w:rsid w:val="000B726D"/>
    <w:rsid w:val="000C024C"/>
    <w:rsid w:val="000C2220"/>
    <w:rsid w:val="000C2F6D"/>
    <w:rsid w:val="000C52E3"/>
    <w:rsid w:val="000C5983"/>
    <w:rsid w:val="000C6AD5"/>
    <w:rsid w:val="000C7F72"/>
    <w:rsid w:val="000D1CFF"/>
    <w:rsid w:val="000D49BE"/>
    <w:rsid w:val="000D4A93"/>
    <w:rsid w:val="000D4B72"/>
    <w:rsid w:val="000D645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1613"/>
    <w:rsid w:val="000F5186"/>
    <w:rsid w:val="000F70DB"/>
    <w:rsid w:val="000F7282"/>
    <w:rsid w:val="00103C7B"/>
    <w:rsid w:val="00105250"/>
    <w:rsid w:val="00105B1A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5598"/>
    <w:rsid w:val="00137F75"/>
    <w:rsid w:val="00140759"/>
    <w:rsid w:val="00141B5F"/>
    <w:rsid w:val="00143C45"/>
    <w:rsid w:val="0015035F"/>
    <w:rsid w:val="00151774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6A24"/>
    <w:rsid w:val="001A709C"/>
    <w:rsid w:val="001A7308"/>
    <w:rsid w:val="001B011F"/>
    <w:rsid w:val="001B1266"/>
    <w:rsid w:val="001B2F1C"/>
    <w:rsid w:val="001B43CF"/>
    <w:rsid w:val="001C0B6C"/>
    <w:rsid w:val="001C245C"/>
    <w:rsid w:val="001C2F19"/>
    <w:rsid w:val="001C43C1"/>
    <w:rsid w:val="001C47F2"/>
    <w:rsid w:val="001C57F2"/>
    <w:rsid w:val="001C5D72"/>
    <w:rsid w:val="001C5F6D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4F2"/>
    <w:rsid w:val="0020017C"/>
    <w:rsid w:val="00202D1D"/>
    <w:rsid w:val="00202EB4"/>
    <w:rsid w:val="00204AC0"/>
    <w:rsid w:val="0020644A"/>
    <w:rsid w:val="00207DA2"/>
    <w:rsid w:val="00211A2A"/>
    <w:rsid w:val="002131E4"/>
    <w:rsid w:val="0021513C"/>
    <w:rsid w:val="00215A8A"/>
    <w:rsid w:val="002162DE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4073"/>
    <w:rsid w:val="00244163"/>
    <w:rsid w:val="00244EB2"/>
    <w:rsid w:val="00247448"/>
    <w:rsid w:val="00247AF7"/>
    <w:rsid w:val="00257F13"/>
    <w:rsid w:val="00260F9F"/>
    <w:rsid w:val="002703F7"/>
    <w:rsid w:val="002704DB"/>
    <w:rsid w:val="0027106D"/>
    <w:rsid w:val="00277475"/>
    <w:rsid w:val="00280CF2"/>
    <w:rsid w:val="002837FC"/>
    <w:rsid w:val="002853B4"/>
    <w:rsid w:val="00286BA6"/>
    <w:rsid w:val="0029106B"/>
    <w:rsid w:val="00293F92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4B69"/>
    <w:rsid w:val="002F6B8D"/>
    <w:rsid w:val="00301AEC"/>
    <w:rsid w:val="00304395"/>
    <w:rsid w:val="003078A4"/>
    <w:rsid w:val="003106D4"/>
    <w:rsid w:val="00310ED9"/>
    <w:rsid w:val="00311403"/>
    <w:rsid w:val="00313DBD"/>
    <w:rsid w:val="00314DA8"/>
    <w:rsid w:val="00314EDC"/>
    <w:rsid w:val="003239A4"/>
    <w:rsid w:val="00323EFA"/>
    <w:rsid w:val="00324729"/>
    <w:rsid w:val="003316AA"/>
    <w:rsid w:val="003342DB"/>
    <w:rsid w:val="00334BD1"/>
    <w:rsid w:val="00334EFB"/>
    <w:rsid w:val="00336854"/>
    <w:rsid w:val="00337379"/>
    <w:rsid w:val="003412F2"/>
    <w:rsid w:val="00341ABB"/>
    <w:rsid w:val="00345AD6"/>
    <w:rsid w:val="00346E6C"/>
    <w:rsid w:val="00347C27"/>
    <w:rsid w:val="00353963"/>
    <w:rsid w:val="00354780"/>
    <w:rsid w:val="00354BD7"/>
    <w:rsid w:val="003552C6"/>
    <w:rsid w:val="0035570B"/>
    <w:rsid w:val="00357EB3"/>
    <w:rsid w:val="0036053D"/>
    <w:rsid w:val="00360D18"/>
    <w:rsid w:val="0036457F"/>
    <w:rsid w:val="00366F17"/>
    <w:rsid w:val="00367E46"/>
    <w:rsid w:val="00370F9D"/>
    <w:rsid w:val="003772FA"/>
    <w:rsid w:val="0038160D"/>
    <w:rsid w:val="00384FD4"/>
    <w:rsid w:val="00386AEE"/>
    <w:rsid w:val="0039026C"/>
    <w:rsid w:val="003902EF"/>
    <w:rsid w:val="00390C39"/>
    <w:rsid w:val="00392553"/>
    <w:rsid w:val="00392E5F"/>
    <w:rsid w:val="00397908"/>
    <w:rsid w:val="003A277B"/>
    <w:rsid w:val="003A42EB"/>
    <w:rsid w:val="003A51B1"/>
    <w:rsid w:val="003A6693"/>
    <w:rsid w:val="003A72D3"/>
    <w:rsid w:val="003A7398"/>
    <w:rsid w:val="003B071D"/>
    <w:rsid w:val="003B3F78"/>
    <w:rsid w:val="003B48AD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2D6D"/>
    <w:rsid w:val="003D5057"/>
    <w:rsid w:val="003D5FCC"/>
    <w:rsid w:val="003D73EE"/>
    <w:rsid w:val="003E252C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10F84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B26"/>
    <w:rsid w:val="004446F2"/>
    <w:rsid w:val="00445047"/>
    <w:rsid w:val="00446CF1"/>
    <w:rsid w:val="00447509"/>
    <w:rsid w:val="004514B5"/>
    <w:rsid w:val="004543FD"/>
    <w:rsid w:val="00454E0E"/>
    <w:rsid w:val="00457709"/>
    <w:rsid w:val="00460A3B"/>
    <w:rsid w:val="00461471"/>
    <w:rsid w:val="00463057"/>
    <w:rsid w:val="00464042"/>
    <w:rsid w:val="00466D26"/>
    <w:rsid w:val="00467ED2"/>
    <w:rsid w:val="0047151D"/>
    <w:rsid w:val="00475BF7"/>
    <w:rsid w:val="004832B2"/>
    <w:rsid w:val="004929E7"/>
    <w:rsid w:val="00493397"/>
    <w:rsid w:val="00494A9F"/>
    <w:rsid w:val="00494B8F"/>
    <w:rsid w:val="004950D8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103"/>
    <w:rsid w:val="004D0C2E"/>
    <w:rsid w:val="004D292E"/>
    <w:rsid w:val="004D48E3"/>
    <w:rsid w:val="004D4968"/>
    <w:rsid w:val="004D501D"/>
    <w:rsid w:val="004D5F4D"/>
    <w:rsid w:val="004D617E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4F6047"/>
    <w:rsid w:val="0050260A"/>
    <w:rsid w:val="005035BE"/>
    <w:rsid w:val="00503E68"/>
    <w:rsid w:val="00505FE5"/>
    <w:rsid w:val="00507F4E"/>
    <w:rsid w:val="005141A1"/>
    <w:rsid w:val="00517243"/>
    <w:rsid w:val="00520A9E"/>
    <w:rsid w:val="0052109F"/>
    <w:rsid w:val="0052310D"/>
    <w:rsid w:val="00531019"/>
    <w:rsid w:val="0053327B"/>
    <w:rsid w:val="005344F1"/>
    <w:rsid w:val="00534DC7"/>
    <w:rsid w:val="00540911"/>
    <w:rsid w:val="00540E4C"/>
    <w:rsid w:val="00540E85"/>
    <w:rsid w:val="00543909"/>
    <w:rsid w:val="00545491"/>
    <w:rsid w:val="00545F35"/>
    <w:rsid w:val="00545F72"/>
    <w:rsid w:val="00547D39"/>
    <w:rsid w:val="00551EC1"/>
    <w:rsid w:val="00552657"/>
    <w:rsid w:val="00552BAB"/>
    <w:rsid w:val="00553BC7"/>
    <w:rsid w:val="00554B1C"/>
    <w:rsid w:val="00556F00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1AC4"/>
    <w:rsid w:val="00583DAB"/>
    <w:rsid w:val="005841F3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1C31"/>
    <w:rsid w:val="005C2886"/>
    <w:rsid w:val="005D0B49"/>
    <w:rsid w:val="005D26A5"/>
    <w:rsid w:val="005D544F"/>
    <w:rsid w:val="005E60A6"/>
    <w:rsid w:val="005E6A0E"/>
    <w:rsid w:val="005E6E24"/>
    <w:rsid w:val="005F4382"/>
    <w:rsid w:val="0060602F"/>
    <w:rsid w:val="00607078"/>
    <w:rsid w:val="0060736A"/>
    <w:rsid w:val="00607A39"/>
    <w:rsid w:val="00612223"/>
    <w:rsid w:val="0061318D"/>
    <w:rsid w:val="00613256"/>
    <w:rsid w:val="006209A4"/>
    <w:rsid w:val="00621C8E"/>
    <w:rsid w:val="00623F1C"/>
    <w:rsid w:val="006257ED"/>
    <w:rsid w:val="00625D95"/>
    <w:rsid w:val="00626086"/>
    <w:rsid w:val="00626801"/>
    <w:rsid w:val="00626E95"/>
    <w:rsid w:val="00631B1E"/>
    <w:rsid w:val="006336C5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461"/>
    <w:rsid w:val="00664AE8"/>
    <w:rsid w:val="006660A3"/>
    <w:rsid w:val="006663E9"/>
    <w:rsid w:val="00672E70"/>
    <w:rsid w:val="00673865"/>
    <w:rsid w:val="00680FCD"/>
    <w:rsid w:val="006837E8"/>
    <w:rsid w:val="0068473E"/>
    <w:rsid w:val="00690574"/>
    <w:rsid w:val="00690A56"/>
    <w:rsid w:val="006950C3"/>
    <w:rsid w:val="00696D38"/>
    <w:rsid w:val="006A0E21"/>
    <w:rsid w:val="006A3502"/>
    <w:rsid w:val="006A3AD2"/>
    <w:rsid w:val="006A7A18"/>
    <w:rsid w:val="006B444C"/>
    <w:rsid w:val="006B4497"/>
    <w:rsid w:val="006B6ACD"/>
    <w:rsid w:val="006B7E9F"/>
    <w:rsid w:val="006E08F0"/>
    <w:rsid w:val="006E1B66"/>
    <w:rsid w:val="006E4A31"/>
    <w:rsid w:val="006E600C"/>
    <w:rsid w:val="006E7D74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07D5C"/>
    <w:rsid w:val="00713A74"/>
    <w:rsid w:val="00713B96"/>
    <w:rsid w:val="00714D75"/>
    <w:rsid w:val="0071597D"/>
    <w:rsid w:val="00717FA5"/>
    <w:rsid w:val="0072081A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1BCF"/>
    <w:rsid w:val="00744FD7"/>
    <w:rsid w:val="00746F67"/>
    <w:rsid w:val="007476AB"/>
    <w:rsid w:val="00751789"/>
    <w:rsid w:val="00753C4F"/>
    <w:rsid w:val="0075407D"/>
    <w:rsid w:val="00754739"/>
    <w:rsid w:val="0075488B"/>
    <w:rsid w:val="007574AB"/>
    <w:rsid w:val="00760615"/>
    <w:rsid w:val="00760EC7"/>
    <w:rsid w:val="00762A50"/>
    <w:rsid w:val="00762B13"/>
    <w:rsid w:val="00763F3C"/>
    <w:rsid w:val="00770EFA"/>
    <w:rsid w:val="00772FB8"/>
    <w:rsid w:val="00775823"/>
    <w:rsid w:val="00781921"/>
    <w:rsid w:val="007827CC"/>
    <w:rsid w:val="00784F66"/>
    <w:rsid w:val="0078556F"/>
    <w:rsid w:val="007863F0"/>
    <w:rsid w:val="00787E9B"/>
    <w:rsid w:val="0079101A"/>
    <w:rsid w:val="007929EB"/>
    <w:rsid w:val="00792A23"/>
    <w:rsid w:val="00794524"/>
    <w:rsid w:val="007A311C"/>
    <w:rsid w:val="007A6F74"/>
    <w:rsid w:val="007B13FA"/>
    <w:rsid w:val="007B1653"/>
    <w:rsid w:val="007B45C7"/>
    <w:rsid w:val="007B47D8"/>
    <w:rsid w:val="007B65A0"/>
    <w:rsid w:val="007B735D"/>
    <w:rsid w:val="007B78A4"/>
    <w:rsid w:val="007C02A2"/>
    <w:rsid w:val="007C23DA"/>
    <w:rsid w:val="007D16D4"/>
    <w:rsid w:val="007D1722"/>
    <w:rsid w:val="007D3B8C"/>
    <w:rsid w:val="007D709D"/>
    <w:rsid w:val="007E0F05"/>
    <w:rsid w:val="007F098E"/>
    <w:rsid w:val="007F200C"/>
    <w:rsid w:val="007F4582"/>
    <w:rsid w:val="007F58CC"/>
    <w:rsid w:val="007F67B4"/>
    <w:rsid w:val="007F6EA2"/>
    <w:rsid w:val="00800A58"/>
    <w:rsid w:val="00801A42"/>
    <w:rsid w:val="00801AA0"/>
    <w:rsid w:val="00802BA8"/>
    <w:rsid w:val="00803835"/>
    <w:rsid w:val="00804BEA"/>
    <w:rsid w:val="008064E6"/>
    <w:rsid w:val="008112F5"/>
    <w:rsid w:val="00811BD7"/>
    <w:rsid w:val="00813A1D"/>
    <w:rsid w:val="00813B1D"/>
    <w:rsid w:val="00813B4A"/>
    <w:rsid w:val="00814E4B"/>
    <w:rsid w:val="00815D64"/>
    <w:rsid w:val="008167F7"/>
    <w:rsid w:val="00823886"/>
    <w:rsid w:val="00823F1F"/>
    <w:rsid w:val="00825C7C"/>
    <w:rsid w:val="0083065D"/>
    <w:rsid w:val="00832C3C"/>
    <w:rsid w:val="00834F67"/>
    <w:rsid w:val="00835B20"/>
    <w:rsid w:val="00836937"/>
    <w:rsid w:val="00841609"/>
    <w:rsid w:val="00841DE0"/>
    <w:rsid w:val="00842313"/>
    <w:rsid w:val="00843733"/>
    <w:rsid w:val="008472A0"/>
    <w:rsid w:val="00847CBF"/>
    <w:rsid w:val="008530F0"/>
    <w:rsid w:val="00854233"/>
    <w:rsid w:val="008711E5"/>
    <w:rsid w:val="00871A13"/>
    <w:rsid w:val="008809D4"/>
    <w:rsid w:val="00882CF6"/>
    <w:rsid w:val="008871A8"/>
    <w:rsid w:val="008905A3"/>
    <w:rsid w:val="008923CA"/>
    <w:rsid w:val="00894A81"/>
    <w:rsid w:val="00897E5F"/>
    <w:rsid w:val="008A0250"/>
    <w:rsid w:val="008A0AA3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5670"/>
    <w:rsid w:val="008E64F0"/>
    <w:rsid w:val="008F1100"/>
    <w:rsid w:val="008F1A7A"/>
    <w:rsid w:val="008F2A2F"/>
    <w:rsid w:val="008F52C0"/>
    <w:rsid w:val="008F588D"/>
    <w:rsid w:val="00905CE1"/>
    <w:rsid w:val="00907C21"/>
    <w:rsid w:val="009100BB"/>
    <w:rsid w:val="00912C2C"/>
    <w:rsid w:val="00913130"/>
    <w:rsid w:val="00913F08"/>
    <w:rsid w:val="009167B1"/>
    <w:rsid w:val="009172E7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76BA"/>
    <w:rsid w:val="00952523"/>
    <w:rsid w:val="0095288B"/>
    <w:rsid w:val="00961B26"/>
    <w:rsid w:val="00962D7F"/>
    <w:rsid w:val="00965FCC"/>
    <w:rsid w:val="00966E44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96BFB"/>
    <w:rsid w:val="009A2DED"/>
    <w:rsid w:val="009A439D"/>
    <w:rsid w:val="009B029A"/>
    <w:rsid w:val="009B0AC3"/>
    <w:rsid w:val="009B2B42"/>
    <w:rsid w:val="009B2F58"/>
    <w:rsid w:val="009C3900"/>
    <w:rsid w:val="009C583A"/>
    <w:rsid w:val="009C72EC"/>
    <w:rsid w:val="009C7500"/>
    <w:rsid w:val="009D01DA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0D1A"/>
    <w:rsid w:val="00A23853"/>
    <w:rsid w:val="00A25266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37E87"/>
    <w:rsid w:val="00A5066B"/>
    <w:rsid w:val="00A57F59"/>
    <w:rsid w:val="00A65AD7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906BC"/>
    <w:rsid w:val="00A90AD6"/>
    <w:rsid w:val="00A9702B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C1929"/>
    <w:rsid w:val="00AC48DB"/>
    <w:rsid w:val="00AD05F7"/>
    <w:rsid w:val="00AD23CC"/>
    <w:rsid w:val="00AD7EEF"/>
    <w:rsid w:val="00AE28B2"/>
    <w:rsid w:val="00AE594D"/>
    <w:rsid w:val="00AE6C2A"/>
    <w:rsid w:val="00AF0581"/>
    <w:rsid w:val="00AF0C21"/>
    <w:rsid w:val="00AF1BBF"/>
    <w:rsid w:val="00AF1C5D"/>
    <w:rsid w:val="00AF485F"/>
    <w:rsid w:val="00AF4A62"/>
    <w:rsid w:val="00AF6AA2"/>
    <w:rsid w:val="00AF79D9"/>
    <w:rsid w:val="00B03264"/>
    <w:rsid w:val="00B046C0"/>
    <w:rsid w:val="00B05DC5"/>
    <w:rsid w:val="00B06917"/>
    <w:rsid w:val="00B07053"/>
    <w:rsid w:val="00B078E1"/>
    <w:rsid w:val="00B07E0F"/>
    <w:rsid w:val="00B103E7"/>
    <w:rsid w:val="00B12E16"/>
    <w:rsid w:val="00B132E9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21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6F88"/>
    <w:rsid w:val="00B57B9D"/>
    <w:rsid w:val="00B60B9B"/>
    <w:rsid w:val="00B62BCC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4BB9"/>
    <w:rsid w:val="00B862D3"/>
    <w:rsid w:val="00B87EFB"/>
    <w:rsid w:val="00B92A53"/>
    <w:rsid w:val="00B97983"/>
    <w:rsid w:val="00BA1F89"/>
    <w:rsid w:val="00BA346F"/>
    <w:rsid w:val="00BA6D80"/>
    <w:rsid w:val="00BA7BFD"/>
    <w:rsid w:val="00BB228B"/>
    <w:rsid w:val="00BB2DAA"/>
    <w:rsid w:val="00BB3499"/>
    <w:rsid w:val="00BB69CF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E0299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4D0"/>
    <w:rsid w:val="00C2078F"/>
    <w:rsid w:val="00C21D89"/>
    <w:rsid w:val="00C22837"/>
    <w:rsid w:val="00C2516A"/>
    <w:rsid w:val="00C3047E"/>
    <w:rsid w:val="00C3491E"/>
    <w:rsid w:val="00C41B4B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66FFA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5324"/>
    <w:rsid w:val="00C96989"/>
    <w:rsid w:val="00C97440"/>
    <w:rsid w:val="00C979CC"/>
    <w:rsid w:val="00CA1D48"/>
    <w:rsid w:val="00CA4AF3"/>
    <w:rsid w:val="00CB4882"/>
    <w:rsid w:val="00CB4E74"/>
    <w:rsid w:val="00CB6F3D"/>
    <w:rsid w:val="00CB70A4"/>
    <w:rsid w:val="00CC1DE2"/>
    <w:rsid w:val="00CC1F86"/>
    <w:rsid w:val="00CC6CB4"/>
    <w:rsid w:val="00CD0480"/>
    <w:rsid w:val="00CD0664"/>
    <w:rsid w:val="00CD1476"/>
    <w:rsid w:val="00CD5A42"/>
    <w:rsid w:val="00CD7D5F"/>
    <w:rsid w:val="00CE1035"/>
    <w:rsid w:val="00CE150A"/>
    <w:rsid w:val="00CE39A3"/>
    <w:rsid w:val="00CE5209"/>
    <w:rsid w:val="00CE59E8"/>
    <w:rsid w:val="00CE5DEE"/>
    <w:rsid w:val="00CE7CF1"/>
    <w:rsid w:val="00CF0D2C"/>
    <w:rsid w:val="00CF2856"/>
    <w:rsid w:val="00CF4954"/>
    <w:rsid w:val="00CF67A4"/>
    <w:rsid w:val="00CF7310"/>
    <w:rsid w:val="00D04764"/>
    <w:rsid w:val="00D04F43"/>
    <w:rsid w:val="00D06B1C"/>
    <w:rsid w:val="00D11987"/>
    <w:rsid w:val="00D1346B"/>
    <w:rsid w:val="00D14C8A"/>
    <w:rsid w:val="00D15075"/>
    <w:rsid w:val="00D16E24"/>
    <w:rsid w:val="00D221B7"/>
    <w:rsid w:val="00D24B40"/>
    <w:rsid w:val="00D25984"/>
    <w:rsid w:val="00D334F9"/>
    <w:rsid w:val="00D36258"/>
    <w:rsid w:val="00D41B65"/>
    <w:rsid w:val="00D4291C"/>
    <w:rsid w:val="00D4337C"/>
    <w:rsid w:val="00D4533D"/>
    <w:rsid w:val="00D455D7"/>
    <w:rsid w:val="00D46B5D"/>
    <w:rsid w:val="00D4743C"/>
    <w:rsid w:val="00D47F0B"/>
    <w:rsid w:val="00D47FE6"/>
    <w:rsid w:val="00D5410F"/>
    <w:rsid w:val="00D5466F"/>
    <w:rsid w:val="00D60B18"/>
    <w:rsid w:val="00D617CE"/>
    <w:rsid w:val="00D62FE7"/>
    <w:rsid w:val="00D6529A"/>
    <w:rsid w:val="00D66971"/>
    <w:rsid w:val="00D72B62"/>
    <w:rsid w:val="00D72EED"/>
    <w:rsid w:val="00D75A3E"/>
    <w:rsid w:val="00D8031A"/>
    <w:rsid w:val="00D8518C"/>
    <w:rsid w:val="00D946B7"/>
    <w:rsid w:val="00D972C9"/>
    <w:rsid w:val="00DA6D9F"/>
    <w:rsid w:val="00DA725B"/>
    <w:rsid w:val="00DB1457"/>
    <w:rsid w:val="00DB726D"/>
    <w:rsid w:val="00DC0DB0"/>
    <w:rsid w:val="00DC29CA"/>
    <w:rsid w:val="00DC318C"/>
    <w:rsid w:val="00DC70D7"/>
    <w:rsid w:val="00DD0ACF"/>
    <w:rsid w:val="00DD14D4"/>
    <w:rsid w:val="00DD25B9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3270"/>
    <w:rsid w:val="00DF43B2"/>
    <w:rsid w:val="00DF4E07"/>
    <w:rsid w:val="00DF6013"/>
    <w:rsid w:val="00E00727"/>
    <w:rsid w:val="00E0217A"/>
    <w:rsid w:val="00E06463"/>
    <w:rsid w:val="00E1015C"/>
    <w:rsid w:val="00E1754D"/>
    <w:rsid w:val="00E178BF"/>
    <w:rsid w:val="00E261A0"/>
    <w:rsid w:val="00E31214"/>
    <w:rsid w:val="00E31DC7"/>
    <w:rsid w:val="00E31F93"/>
    <w:rsid w:val="00E3545A"/>
    <w:rsid w:val="00E36794"/>
    <w:rsid w:val="00E414C3"/>
    <w:rsid w:val="00E41A8C"/>
    <w:rsid w:val="00E41CBC"/>
    <w:rsid w:val="00E43E93"/>
    <w:rsid w:val="00E44C4F"/>
    <w:rsid w:val="00E44F63"/>
    <w:rsid w:val="00E46569"/>
    <w:rsid w:val="00E50A17"/>
    <w:rsid w:val="00E51C94"/>
    <w:rsid w:val="00E639AD"/>
    <w:rsid w:val="00E641DC"/>
    <w:rsid w:val="00E671E1"/>
    <w:rsid w:val="00E6726E"/>
    <w:rsid w:val="00E677DE"/>
    <w:rsid w:val="00E67CCB"/>
    <w:rsid w:val="00E72227"/>
    <w:rsid w:val="00E74491"/>
    <w:rsid w:val="00E84774"/>
    <w:rsid w:val="00E84EC7"/>
    <w:rsid w:val="00E85172"/>
    <w:rsid w:val="00E8588A"/>
    <w:rsid w:val="00E87212"/>
    <w:rsid w:val="00E87B8B"/>
    <w:rsid w:val="00E87C64"/>
    <w:rsid w:val="00E921B5"/>
    <w:rsid w:val="00EA0B92"/>
    <w:rsid w:val="00EA6AA5"/>
    <w:rsid w:val="00EA7E0D"/>
    <w:rsid w:val="00EB00FA"/>
    <w:rsid w:val="00EB181B"/>
    <w:rsid w:val="00EB5B91"/>
    <w:rsid w:val="00EC2F21"/>
    <w:rsid w:val="00EC2F2E"/>
    <w:rsid w:val="00EC4AB1"/>
    <w:rsid w:val="00EC50D9"/>
    <w:rsid w:val="00EC5B6D"/>
    <w:rsid w:val="00EC7026"/>
    <w:rsid w:val="00ED2909"/>
    <w:rsid w:val="00ED4D74"/>
    <w:rsid w:val="00ED74D4"/>
    <w:rsid w:val="00ED7E32"/>
    <w:rsid w:val="00EE2FA3"/>
    <w:rsid w:val="00EE4BF6"/>
    <w:rsid w:val="00EE7A9C"/>
    <w:rsid w:val="00EF251C"/>
    <w:rsid w:val="00EF38DA"/>
    <w:rsid w:val="00EF7AB2"/>
    <w:rsid w:val="00F02E9D"/>
    <w:rsid w:val="00F0408E"/>
    <w:rsid w:val="00F06BA7"/>
    <w:rsid w:val="00F12863"/>
    <w:rsid w:val="00F13E20"/>
    <w:rsid w:val="00F1486E"/>
    <w:rsid w:val="00F166C8"/>
    <w:rsid w:val="00F178B6"/>
    <w:rsid w:val="00F2016D"/>
    <w:rsid w:val="00F20BA7"/>
    <w:rsid w:val="00F21736"/>
    <w:rsid w:val="00F2269C"/>
    <w:rsid w:val="00F26B92"/>
    <w:rsid w:val="00F27339"/>
    <w:rsid w:val="00F30975"/>
    <w:rsid w:val="00F30F08"/>
    <w:rsid w:val="00F317D4"/>
    <w:rsid w:val="00F331FA"/>
    <w:rsid w:val="00F34E0E"/>
    <w:rsid w:val="00F35EE1"/>
    <w:rsid w:val="00F36F33"/>
    <w:rsid w:val="00F400AB"/>
    <w:rsid w:val="00F44722"/>
    <w:rsid w:val="00F44EDD"/>
    <w:rsid w:val="00F47DDB"/>
    <w:rsid w:val="00F50D8F"/>
    <w:rsid w:val="00F56840"/>
    <w:rsid w:val="00F63FAD"/>
    <w:rsid w:val="00F65F67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DE0"/>
    <w:rsid w:val="00FB73DE"/>
    <w:rsid w:val="00FB77C9"/>
    <w:rsid w:val="00FC0803"/>
    <w:rsid w:val="00FC09C3"/>
    <w:rsid w:val="00FC11ED"/>
    <w:rsid w:val="00FC2BD4"/>
    <w:rsid w:val="00FC5D6D"/>
    <w:rsid w:val="00FD3BA9"/>
    <w:rsid w:val="00FD639B"/>
    <w:rsid w:val="00FD639C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00A58"/>
  </w:style>
  <w:style w:type="table" w:customStyle="1" w:styleId="13">
    <w:name w:val="Сетка таблицы1"/>
    <w:basedOn w:val="a1"/>
    <w:next w:val="a8"/>
    <w:rsid w:val="00800A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ОО"/>
    <w:basedOn w:val="a"/>
    <w:rsid w:val="00800A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4">
    <w:name w:val="Body Text"/>
    <w:basedOn w:val="a"/>
    <w:link w:val="aff5"/>
    <w:semiHidden/>
    <w:unhideWhenUsed/>
    <w:rsid w:val="00800A58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f5">
    <w:name w:val="Основной текст Знак"/>
    <w:basedOn w:val="a0"/>
    <w:link w:val="aff4"/>
    <w:semiHidden/>
    <w:rsid w:val="00800A5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styleId="aff6">
    <w:name w:val="FollowedHyperlink"/>
    <w:basedOn w:val="a0"/>
    <w:uiPriority w:val="99"/>
    <w:semiHidden/>
    <w:unhideWhenUsed/>
    <w:rsid w:val="00800A58"/>
    <w:rPr>
      <w:color w:val="800080" w:themeColor="followedHyperlink"/>
      <w:u w:val="single"/>
    </w:rPr>
  </w:style>
  <w:style w:type="paragraph" w:customStyle="1" w:styleId="xl64">
    <w:name w:val="xl64"/>
    <w:basedOn w:val="a"/>
    <w:rsid w:val="0080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800A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800A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800A58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8">
    <w:name w:val="xl68"/>
    <w:basedOn w:val="a"/>
    <w:rsid w:val="00800A58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800A58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800A58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800A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800A58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800A58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4">
    <w:name w:val="xl74"/>
    <w:basedOn w:val="a"/>
    <w:rsid w:val="00800A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5">
    <w:name w:val="xl75"/>
    <w:basedOn w:val="a"/>
    <w:rsid w:val="00800A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800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800A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8">
    <w:name w:val="xl78"/>
    <w:basedOn w:val="a"/>
    <w:rsid w:val="00800A58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9">
    <w:name w:val="xl79"/>
    <w:basedOn w:val="a"/>
    <w:rsid w:val="00800A5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0">
    <w:name w:val="xl80"/>
    <w:basedOn w:val="a"/>
    <w:rsid w:val="00800A58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800A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2">
    <w:name w:val="xl82"/>
    <w:basedOn w:val="a"/>
    <w:rsid w:val="00800A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800A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4">
    <w:name w:val="xl84"/>
    <w:basedOn w:val="a"/>
    <w:rsid w:val="00800A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800A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800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a"/>
    <w:rsid w:val="00800A5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800A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800A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800A5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rsid w:val="00800A5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2">
    <w:name w:val="xl92"/>
    <w:basedOn w:val="a"/>
    <w:rsid w:val="00800A5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800A5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4">
    <w:name w:val="xl94"/>
    <w:basedOn w:val="a"/>
    <w:rsid w:val="00800A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800A5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6">
    <w:name w:val="xl96"/>
    <w:basedOn w:val="a"/>
    <w:rsid w:val="00800A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7">
    <w:name w:val="xl97"/>
    <w:basedOn w:val="a"/>
    <w:rsid w:val="00800A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8">
    <w:name w:val="xl98"/>
    <w:basedOn w:val="a"/>
    <w:rsid w:val="00800A5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800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800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25">
    <w:name w:val="Сетка таблицы2"/>
    <w:basedOn w:val="a1"/>
    <w:next w:val="a8"/>
    <w:rsid w:val="00800A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00A58"/>
  </w:style>
  <w:style w:type="table" w:customStyle="1" w:styleId="13">
    <w:name w:val="Сетка таблицы1"/>
    <w:basedOn w:val="a1"/>
    <w:next w:val="a8"/>
    <w:rsid w:val="00800A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ОО"/>
    <w:basedOn w:val="a"/>
    <w:rsid w:val="00800A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4">
    <w:name w:val="Body Text"/>
    <w:basedOn w:val="a"/>
    <w:link w:val="aff5"/>
    <w:semiHidden/>
    <w:unhideWhenUsed/>
    <w:rsid w:val="00800A58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f5">
    <w:name w:val="Основной текст Знак"/>
    <w:basedOn w:val="a0"/>
    <w:link w:val="aff4"/>
    <w:semiHidden/>
    <w:rsid w:val="00800A5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styleId="aff6">
    <w:name w:val="FollowedHyperlink"/>
    <w:basedOn w:val="a0"/>
    <w:uiPriority w:val="99"/>
    <w:semiHidden/>
    <w:unhideWhenUsed/>
    <w:rsid w:val="00800A58"/>
    <w:rPr>
      <w:color w:val="800080" w:themeColor="followedHyperlink"/>
      <w:u w:val="single"/>
    </w:rPr>
  </w:style>
  <w:style w:type="paragraph" w:customStyle="1" w:styleId="xl64">
    <w:name w:val="xl64"/>
    <w:basedOn w:val="a"/>
    <w:rsid w:val="0080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800A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800A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800A58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8">
    <w:name w:val="xl68"/>
    <w:basedOn w:val="a"/>
    <w:rsid w:val="00800A58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800A58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800A58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800A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800A58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800A58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4">
    <w:name w:val="xl74"/>
    <w:basedOn w:val="a"/>
    <w:rsid w:val="00800A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5">
    <w:name w:val="xl75"/>
    <w:basedOn w:val="a"/>
    <w:rsid w:val="00800A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800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800A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8">
    <w:name w:val="xl78"/>
    <w:basedOn w:val="a"/>
    <w:rsid w:val="00800A58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9">
    <w:name w:val="xl79"/>
    <w:basedOn w:val="a"/>
    <w:rsid w:val="00800A5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0">
    <w:name w:val="xl80"/>
    <w:basedOn w:val="a"/>
    <w:rsid w:val="00800A58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800A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2">
    <w:name w:val="xl82"/>
    <w:basedOn w:val="a"/>
    <w:rsid w:val="00800A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800A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4">
    <w:name w:val="xl84"/>
    <w:basedOn w:val="a"/>
    <w:rsid w:val="00800A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800A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800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a"/>
    <w:rsid w:val="00800A5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800A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800A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800A5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rsid w:val="00800A5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2">
    <w:name w:val="xl92"/>
    <w:basedOn w:val="a"/>
    <w:rsid w:val="00800A5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800A5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4">
    <w:name w:val="xl94"/>
    <w:basedOn w:val="a"/>
    <w:rsid w:val="00800A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800A5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6">
    <w:name w:val="xl96"/>
    <w:basedOn w:val="a"/>
    <w:rsid w:val="00800A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7">
    <w:name w:val="xl97"/>
    <w:basedOn w:val="a"/>
    <w:rsid w:val="00800A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8">
    <w:name w:val="xl98"/>
    <w:basedOn w:val="a"/>
    <w:rsid w:val="00800A5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800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800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25">
    <w:name w:val="Сетка таблицы2"/>
    <w:basedOn w:val="a1"/>
    <w:next w:val="a8"/>
    <w:rsid w:val="00800A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8AECE-BF30-4D94-9A54-8F7081E2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66</Pages>
  <Words>9287</Words>
  <Characters>52939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Vaio sony</cp:lastModifiedBy>
  <cp:revision>8</cp:revision>
  <cp:lastPrinted>2025-05-27T08:37:00Z</cp:lastPrinted>
  <dcterms:created xsi:type="dcterms:W3CDTF">2025-04-28T08:38:00Z</dcterms:created>
  <dcterms:modified xsi:type="dcterms:W3CDTF">2025-05-29T11:52:00Z</dcterms:modified>
</cp:coreProperties>
</file>