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7E9269" wp14:editId="73C3B184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D198E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ПОСТАНОВЛЕНИЕ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11 ноября 2020</w:t>
      </w:r>
      <w:r w:rsidRPr="00CD198E">
        <w:rPr>
          <w:rFonts w:ascii="Times New Roman" w:hAnsi="Times New Roman"/>
          <w:b/>
        </w:rPr>
        <w:t xml:space="preserve"> года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№ 128</w:t>
      </w:r>
    </w:p>
    <w:p w:rsidR="00CD198E" w:rsidRPr="00CD198E" w:rsidRDefault="00CD198E" w:rsidP="00CD198E">
      <w:pPr>
        <w:jc w:val="center"/>
        <w:rPr>
          <w:rFonts w:ascii="Times New Roman" w:hAnsi="Times New Roman"/>
        </w:rPr>
      </w:pPr>
      <w:r w:rsidRPr="00CD198E">
        <w:rPr>
          <w:rFonts w:ascii="Times New Roman" w:hAnsi="Times New Roman"/>
        </w:rPr>
        <w:t>село Братковское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b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b/>
          <w:sz w:val="28"/>
          <w:szCs w:val="28"/>
        </w:rPr>
        <w:t>»</w:t>
      </w:r>
      <w:r w:rsidRPr="00CD198E">
        <w:rPr>
          <w:rFonts w:ascii="Times New Roman" w:hAnsi="Times New Roman"/>
          <w:sz w:val="28"/>
          <w:szCs w:val="28"/>
        </w:rPr>
        <w:t xml:space="preserve">  </w:t>
      </w:r>
      <w:r w:rsidRPr="00CD198E">
        <w:rPr>
          <w:rFonts w:ascii="Times New Roman" w:hAnsi="Times New Roman"/>
          <w:b/>
          <w:sz w:val="28"/>
          <w:szCs w:val="28"/>
        </w:rPr>
        <w:t xml:space="preserve">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Рассмотрев проект решения Совета   Братковского сельского поселения Кореновского района «О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2020 год</w:t>
      </w:r>
      <w:r w:rsidRPr="00CD198E">
        <w:rPr>
          <w:rFonts w:ascii="Times New Roman" w:hAnsi="Times New Roman"/>
          <w:sz w:val="28"/>
          <w:szCs w:val="28"/>
        </w:rPr>
        <w:t>» администрация Братковского сельского поселения Кореновс</w:t>
      </w:r>
      <w:r>
        <w:rPr>
          <w:rFonts w:ascii="Times New Roman" w:hAnsi="Times New Roman"/>
          <w:sz w:val="28"/>
          <w:szCs w:val="28"/>
        </w:rPr>
        <w:t xml:space="preserve">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п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2020 год</w:t>
      </w:r>
      <w:r w:rsidRPr="00CD198E">
        <w:rPr>
          <w:rFonts w:ascii="Times New Roman" w:hAnsi="Times New Roman"/>
          <w:sz w:val="28"/>
          <w:szCs w:val="28"/>
        </w:rPr>
        <w:t>».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2. Направить информацию «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19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УТВЕРЖДЕНО </w:t>
      </w: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11.11.2020 №128</w:t>
      </w: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D198E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357DF9F5" wp14:editId="3CEB0026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СОВЕТ БРАТКОВСКОГО СЕЛЬСКОГО ПОСЕЛЕНИЯ</w:t>
      </w: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32"/>
          <w:szCs w:val="32"/>
        </w:rPr>
      </w:pPr>
      <w:r w:rsidRPr="00CD198E">
        <w:rPr>
          <w:rFonts w:ascii="Times New Roman" w:hAnsi="Times New Roman"/>
          <w:b/>
          <w:sz w:val="32"/>
          <w:szCs w:val="32"/>
        </w:rPr>
        <w:t>РЕШЕНИЕ</w:t>
      </w:r>
    </w:p>
    <w:p w:rsidR="00CD198E" w:rsidRPr="00CD198E" w:rsidRDefault="00CD198E" w:rsidP="00CD19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          2020</w:t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  <w:t xml:space="preserve">№ 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село Братковское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pStyle w:val="af3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 xml:space="preserve">Об информация 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b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Совет Братковского сельского поселения Кореновского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р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е ш и л:</w:t>
      </w: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1.Принять к сведению информацию 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D198E" w:rsidRPr="00CD198E" w:rsidRDefault="00CD198E" w:rsidP="00CD198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</w:t>
      </w: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Кореновского района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  <w:sectPr w:rsidR="00CD198E" w:rsidSect="00CD19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4830" w:type="dxa"/>
        <w:tblInd w:w="108" w:type="dxa"/>
        <w:tblLook w:val="04A0" w:firstRow="1" w:lastRow="0" w:firstColumn="1" w:lastColumn="0" w:noHBand="0" w:noVBand="1"/>
      </w:tblPr>
      <w:tblGrid>
        <w:gridCol w:w="2221"/>
        <w:gridCol w:w="1560"/>
        <w:gridCol w:w="1226"/>
        <w:gridCol w:w="923"/>
        <w:gridCol w:w="1680"/>
        <w:gridCol w:w="1459"/>
        <w:gridCol w:w="1459"/>
        <w:gridCol w:w="1374"/>
        <w:gridCol w:w="886"/>
        <w:gridCol w:w="927"/>
        <w:gridCol w:w="886"/>
        <w:gridCol w:w="927"/>
      </w:tblGrid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 решению Совета Братковского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11.11.2020 г. №128</w:t>
            </w:r>
          </w:p>
        </w:tc>
      </w:tr>
      <w:tr w:rsidR="00CD198E" w:rsidRPr="00CD198E" w:rsidTr="00CD198E">
        <w:trPr>
          <w:trHeight w:val="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6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 Кореновского района за 2020 год</w:t>
            </w:r>
          </w:p>
        </w:tc>
      </w:tr>
      <w:tr w:rsidR="00CD198E" w:rsidRPr="00CD198E" w:rsidTr="00CD198E">
        <w:trPr>
          <w:trHeight w:val="345"/>
        </w:trPr>
        <w:tc>
          <w:tcPr>
            <w:tcW w:w="1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3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270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Показатель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,е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деница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Отчет  2019 г.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Ожидаемые итоги  2020 г.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Прогноз  на 2020 год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Темп роста  2020 г. к 2019 г.,  % (гр.3/гр.2х100)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Процент выполнения прогноза 2020года  (гр.3/гр.4х100)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Отклонение фактического темпа роста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2021 год прогноз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2021 г в % к 2020 г.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2022 год прогноз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2022 г в % к 2021 г.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bookmarkStart w:id="0" w:name="_GoBack" w:colFirst="1" w:colLast="11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94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Уровень регистрированной безработицы (в % к численности трудоспособного населения в трудоспособном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возрасте)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38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Номинальная начисленная среднемесячная заработная плата,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5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Прибыль прибыльных предприятий,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млн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100,5</w:t>
            </w:r>
          </w:p>
        </w:tc>
      </w:tr>
      <w:tr w:rsidR="00CD198E" w:rsidRPr="00CD198E" w:rsidTr="00CD198E">
        <w:trPr>
          <w:trHeight w:val="110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Обрабатывающие производства ( по крупным и средним предприятиям)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мил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1. Хлеб и хлебобулочные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изделия,  тыс. тонн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2. Мясо и субпродукты пищевые,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</w:tr>
      <w:tr w:rsidR="00CD198E" w:rsidRPr="00CD198E" w:rsidTr="00CD198E">
        <w:trPr>
          <w:trHeight w:val="13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Зерно (в весе  после доработки),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онн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96,8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102,2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Сахарная свекла,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-14,1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-0,6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том числе крестьянских (фермерских) хозяйств и хозяйств индивидуальных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15,7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-146,9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Соя,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ind w:firstLineChars="400" w:firstLine="88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#########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-56,0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Картофель - всего,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Овощи - всего,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Плоды и ягоды,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75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Мясо в живой массе (в живом весе),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онн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114,3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Молоко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ыс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ind w:firstLineChars="100" w:firstLine="22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3,321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102,9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-27,0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Яйца,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млн.шт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Поголовье сельскохозяйственных животных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КРС, голов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том числе коровы, голов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Овцы и козы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Птица,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.г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олов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Оборот розничной торговли,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-60,0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Инвестиционная и строительная деятельность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66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(по крупным и средним предприятиям),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Малый бизнес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Социальная сфера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мест в учреждениях дошкольного образования, ед.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Численность учащихся в общеобразовательных учреждениях, чел.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Ввод в эксплуатацию жилых домов предприятиями всех форм собственности,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13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освещенных улиц,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водопроводных сетей,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 твердым покрытием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Количество установленных светильников наружного освещения, шт.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bookmarkEnd w:id="0"/>
    </w:tbl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sectPr w:rsidR="00CD198E" w:rsidRPr="00CD198E" w:rsidSect="00CD198E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D8"/>
    <w:rsid w:val="000A59A6"/>
    <w:rsid w:val="00100499"/>
    <w:rsid w:val="0018378F"/>
    <w:rsid w:val="00203838"/>
    <w:rsid w:val="002238A5"/>
    <w:rsid w:val="00343A88"/>
    <w:rsid w:val="003C20D8"/>
    <w:rsid w:val="00472A8A"/>
    <w:rsid w:val="004E600D"/>
    <w:rsid w:val="00544BD9"/>
    <w:rsid w:val="006B1355"/>
    <w:rsid w:val="00733C07"/>
    <w:rsid w:val="00816ECE"/>
    <w:rsid w:val="008B0590"/>
    <w:rsid w:val="008B4E21"/>
    <w:rsid w:val="00AD690E"/>
    <w:rsid w:val="00C44300"/>
    <w:rsid w:val="00CB68D7"/>
    <w:rsid w:val="00CD198E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2020-11-11T11:42:00Z</dcterms:created>
  <dcterms:modified xsi:type="dcterms:W3CDTF">2020-11-11T12:05:00Z</dcterms:modified>
</cp:coreProperties>
</file>