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7" w:rsidRDefault="00AF7F97" w:rsidP="00A67DC4">
      <w:pPr>
        <w:jc w:val="center"/>
        <w:rPr>
          <w:sz w:val="28"/>
          <w:szCs w:val="28"/>
        </w:rPr>
      </w:pPr>
    </w:p>
    <w:p w:rsidR="00AF7F97" w:rsidRDefault="00AF7F97" w:rsidP="00AF7F97">
      <w:pPr>
        <w:jc w:val="center"/>
        <w:rPr>
          <w:noProof/>
          <w:sz w:val="28"/>
          <w:szCs w:val="28"/>
        </w:rPr>
      </w:pPr>
    </w:p>
    <w:p w:rsidR="00AF7F97" w:rsidRDefault="00AF7F97" w:rsidP="00AF7F9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97" w:rsidRDefault="00AF7F97" w:rsidP="00AF7F97">
      <w:pPr>
        <w:jc w:val="center"/>
        <w:rPr>
          <w:sz w:val="28"/>
          <w:szCs w:val="28"/>
        </w:rPr>
      </w:pPr>
    </w:p>
    <w:p w:rsidR="00AF7F97" w:rsidRDefault="00AF7F97" w:rsidP="00AF7F97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AF7F97" w:rsidRDefault="00AF7F97" w:rsidP="00AF7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AF7F97" w:rsidRDefault="00AF7F97" w:rsidP="00AF7F97">
      <w:pPr>
        <w:jc w:val="center"/>
        <w:rPr>
          <w:b/>
          <w:sz w:val="28"/>
          <w:szCs w:val="28"/>
        </w:rPr>
      </w:pPr>
    </w:p>
    <w:p w:rsidR="00AF7F97" w:rsidRDefault="00AF7F97" w:rsidP="00AF7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F7F97" w:rsidRDefault="00AF7F97" w:rsidP="00AF7F97">
      <w:pPr>
        <w:jc w:val="center"/>
        <w:rPr>
          <w:b/>
          <w:sz w:val="28"/>
          <w:szCs w:val="28"/>
        </w:rPr>
      </w:pPr>
    </w:p>
    <w:p w:rsidR="00AF7F97" w:rsidRDefault="00AF7F97" w:rsidP="00AF7F97">
      <w:pPr>
        <w:jc w:val="center"/>
        <w:rPr>
          <w:b/>
          <w:sz w:val="24"/>
          <w:szCs w:val="24"/>
        </w:rPr>
      </w:pPr>
      <w:r>
        <w:rPr>
          <w:b/>
        </w:rPr>
        <w:t>от 06 ноября 2018 года                                                                                             № 95</w:t>
      </w:r>
    </w:p>
    <w:p w:rsidR="00AF7F97" w:rsidRDefault="00AF7F97" w:rsidP="00AF7F97">
      <w:pPr>
        <w:jc w:val="center"/>
      </w:pPr>
      <w:r>
        <w:t>село Братковское</w:t>
      </w:r>
    </w:p>
    <w:p w:rsidR="00AF7F97" w:rsidRDefault="00AF7F97" w:rsidP="00AF7F97">
      <w:pPr>
        <w:jc w:val="center"/>
        <w:rPr>
          <w:sz w:val="28"/>
          <w:szCs w:val="28"/>
        </w:rPr>
      </w:pPr>
    </w:p>
    <w:p w:rsidR="00AF7F97" w:rsidRDefault="00AF7F97" w:rsidP="00AF7F97">
      <w:pPr>
        <w:jc w:val="center"/>
        <w:rPr>
          <w:sz w:val="28"/>
          <w:szCs w:val="28"/>
        </w:rPr>
      </w:pPr>
    </w:p>
    <w:p w:rsidR="00AF7F97" w:rsidRDefault="00AF7F97" w:rsidP="00AF7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поселения Кореновского района за 2018 год и плановый период 2019-2020года»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AF7F97" w:rsidRDefault="00AF7F97" w:rsidP="00AF7F97">
      <w:pPr>
        <w:jc w:val="center"/>
        <w:rPr>
          <w:b/>
          <w:sz w:val="28"/>
          <w:szCs w:val="28"/>
        </w:rPr>
      </w:pPr>
    </w:p>
    <w:p w:rsidR="00AF7F97" w:rsidRDefault="00AF7F97" w:rsidP="00AF7F97">
      <w:pPr>
        <w:jc w:val="both"/>
        <w:rPr>
          <w:b/>
          <w:sz w:val="28"/>
          <w:szCs w:val="28"/>
        </w:rPr>
      </w:pPr>
    </w:p>
    <w:p w:rsidR="00AF7F97" w:rsidRDefault="00AF7F97" w:rsidP="00AF7F9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Совета   Братковского сельского поселения Кореновского района «О ожидаемых итогах выполнения показателей прогноза социально-экономического развития Братковского сельского поселения Кореновского района за 2018 год и плановый период 2019-2020года» администрация Братковского сельского поселения Кореновского района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Братковского сельского поселения Кореновского района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поселения Кореновского района за 2018 год и плановый период 2019-2020года».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информацию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поселения Кореновского района за 2018 год и плановый период 2019-2020года» на рассмотрение в Совет  Братковского сельского поселения Кореновского района для рассмотрения (приложение).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F7F97" w:rsidRDefault="00AF7F97" w:rsidP="00AF7F97">
      <w:pPr>
        <w:jc w:val="both"/>
        <w:rPr>
          <w:sz w:val="28"/>
          <w:szCs w:val="28"/>
        </w:rPr>
      </w:pPr>
    </w:p>
    <w:p w:rsidR="00AF7F97" w:rsidRDefault="00AF7F97" w:rsidP="00AF7F97">
      <w:pPr>
        <w:jc w:val="both"/>
        <w:rPr>
          <w:sz w:val="28"/>
          <w:szCs w:val="28"/>
        </w:rPr>
      </w:pPr>
    </w:p>
    <w:p w:rsidR="00AF7F97" w:rsidRDefault="00AF7F97" w:rsidP="00AF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AF7F97" w:rsidRDefault="00AF7F97" w:rsidP="00AF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F7F97" w:rsidRDefault="00AF7F97" w:rsidP="00AF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AF7F97" w:rsidRDefault="00AF7F97" w:rsidP="00AF7F97">
      <w:pPr>
        <w:jc w:val="center"/>
        <w:rPr>
          <w:noProof/>
          <w:sz w:val="28"/>
          <w:szCs w:val="28"/>
        </w:rPr>
      </w:pPr>
    </w:p>
    <w:p w:rsidR="00AF7F97" w:rsidRDefault="00AF7F97" w:rsidP="00AF7F97">
      <w:pPr>
        <w:jc w:val="center"/>
        <w:rPr>
          <w:noProof/>
          <w:sz w:val="28"/>
          <w:szCs w:val="28"/>
        </w:rPr>
      </w:pP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lastRenderedPageBreak/>
        <w:t>ПРИЛОЖЕНИЕ</w:t>
      </w: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06.11.2018 №95</w:t>
      </w:r>
    </w:p>
    <w:bookmarkEnd w:id="0"/>
    <w:p w:rsidR="00AF7F97" w:rsidRDefault="00AF7F97" w:rsidP="00AF7F97">
      <w:pPr>
        <w:jc w:val="center"/>
        <w:rPr>
          <w:noProof/>
          <w:sz w:val="28"/>
          <w:szCs w:val="28"/>
        </w:rPr>
      </w:pPr>
    </w:p>
    <w:p w:rsidR="00AF7F97" w:rsidRDefault="00AF7F97" w:rsidP="00A67DC4">
      <w:pPr>
        <w:jc w:val="center"/>
        <w:rPr>
          <w:sz w:val="28"/>
          <w:szCs w:val="28"/>
        </w:rPr>
      </w:pPr>
    </w:p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705340" w:rsidRDefault="00705340" w:rsidP="00705340">
      <w:pPr>
        <w:jc w:val="center"/>
        <w:rPr>
          <w:b/>
          <w:sz w:val="28"/>
          <w:szCs w:val="28"/>
        </w:rPr>
      </w:pPr>
    </w:p>
    <w:p w:rsidR="00705340" w:rsidRPr="00335D2C" w:rsidRDefault="00705340" w:rsidP="00705340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705340" w:rsidRPr="003A1F79" w:rsidRDefault="00705340" w:rsidP="007053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          2018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</w:p>
    <w:p w:rsidR="00705340" w:rsidRPr="003A1F79" w:rsidRDefault="00705340" w:rsidP="00705340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705340" w:rsidRDefault="00705340" w:rsidP="00705340">
      <w:pPr>
        <w:rPr>
          <w:sz w:val="28"/>
          <w:szCs w:val="28"/>
        </w:rPr>
      </w:pPr>
    </w:p>
    <w:p w:rsidR="00705340" w:rsidRDefault="00705340" w:rsidP="00705340">
      <w:pPr>
        <w:pStyle w:val="a6"/>
        <w:rPr>
          <w:rFonts w:ascii="Times New Roman" w:hAnsi="Times New Roman"/>
          <w:sz w:val="28"/>
          <w:szCs w:val="28"/>
        </w:rPr>
      </w:pP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информация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ожидаемых итогах выполнения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 xml:space="preserve">ения Кореновского района за 2018 год и </w:t>
      </w:r>
      <w:r w:rsidR="004769D7">
        <w:rPr>
          <w:b/>
          <w:sz w:val="28"/>
          <w:szCs w:val="28"/>
        </w:rPr>
        <w:t xml:space="preserve">плановый период 2019-2020года </w:t>
      </w:r>
      <w:r>
        <w:rPr>
          <w:b/>
          <w:sz w:val="28"/>
          <w:szCs w:val="28"/>
        </w:rPr>
        <w:t xml:space="preserve"> </w:t>
      </w: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</w:p>
    <w:p w:rsidR="00705340" w:rsidRPr="006564F5" w:rsidRDefault="00705340" w:rsidP="00705340">
      <w:pPr>
        <w:ind w:firstLine="900"/>
        <w:jc w:val="center"/>
        <w:rPr>
          <w:sz w:val="28"/>
          <w:szCs w:val="28"/>
        </w:rPr>
      </w:pP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к сведению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прогноза</w:t>
      </w:r>
      <w:r w:rsidRPr="006564F5">
        <w:rPr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sz w:val="28"/>
          <w:szCs w:val="28"/>
        </w:rPr>
        <w:t>ения Кореновского района за 2018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564F5">
        <w:rPr>
          <w:sz w:val="28"/>
          <w:szCs w:val="28"/>
        </w:rPr>
        <w:t>(прилагается).</w:t>
      </w:r>
    </w:p>
    <w:p w:rsidR="00705340" w:rsidRPr="00DA0F8B" w:rsidRDefault="00705340" w:rsidP="007053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705340" w:rsidRDefault="00705340" w:rsidP="00705340">
      <w:pPr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>3.Решение вступает в силу после его официального опубликования</w:t>
      </w:r>
    </w:p>
    <w:p w:rsidR="00705340" w:rsidRPr="006564F5" w:rsidRDefault="00705340" w:rsidP="00705340">
      <w:pPr>
        <w:ind w:firstLine="900"/>
        <w:jc w:val="both"/>
        <w:rPr>
          <w:sz w:val="28"/>
          <w:szCs w:val="28"/>
        </w:rPr>
      </w:pP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5517" w:type="dxa"/>
        <w:tblInd w:w="108" w:type="dxa"/>
        <w:tblLook w:val="04A0" w:firstRow="1" w:lastRow="0" w:firstColumn="1" w:lastColumn="0" w:noHBand="0" w:noVBand="1"/>
      </w:tblPr>
      <w:tblGrid>
        <w:gridCol w:w="2258"/>
        <w:gridCol w:w="1016"/>
        <w:gridCol w:w="1288"/>
        <w:gridCol w:w="1015"/>
        <w:gridCol w:w="1769"/>
        <w:gridCol w:w="1534"/>
        <w:gridCol w:w="1534"/>
        <w:gridCol w:w="1445"/>
        <w:gridCol w:w="926"/>
        <w:gridCol w:w="903"/>
        <w:gridCol w:w="926"/>
        <w:gridCol w:w="903"/>
      </w:tblGrid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от 00.00.2018 г. №</w:t>
            </w:r>
          </w:p>
        </w:tc>
      </w:tr>
      <w:tr w:rsidR="00705340" w:rsidRPr="00705340" w:rsidTr="00705340">
        <w:trPr>
          <w:trHeight w:val="1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 w:rsidRPr="00705340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705340">
              <w:rPr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Братковского сельского поселения Кореновского района за 2018 год</w:t>
            </w:r>
          </w:p>
        </w:tc>
      </w:tr>
      <w:tr w:rsidR="00705340" w:rsidRPr="00705340" w:rsidTr="00705340">
        <w:trPr>
          <w:trHeight w:val="345"/>
        </w:trPr>
        <w:tc>
          <w:tcPr>
            <w:tcW w:w="11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4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0534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27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5340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705340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Отчет  2017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Ожидаемые итоги  2018 г.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Прогноз  на 2018 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Темп роста  2018 г. к 2017 г.,  % (гр.3/гр.2х100)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Процент выполнения прогноза 2018 года  (гр.3/гр.4х100)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2019 год прогноз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2019 г в % к 2018 г.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2020 г в % к 2019 г.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90,9</w:t>
            </w:r>
          </w:p>
        </w:tc>
      </w:tr>
      <w:tr w:rsidR="00705340" w:rsidRPr="00705340" w:rsidTr="00705340">
        <w:trPr>
          <w:trHeight w:val="24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proofErr w:type="gramStart"/>
            <w:r w:rsidRPr="00705340">
              <w:rPr>
                <w:color w:val="000000"/>
                <w:sz w:val="22"/>
                <w:szCs w:val="22"/>
              </w:rPr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5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Номинальная начисленная среднемесячная заработная плата,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Прибыль прибыльных предприятий, млн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Обрабатывающие производства ( по крупным и средним предприятиям)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54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705340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24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2. Мясо и субпродукты пищевые,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</w:tr>
      <w:tr w:rsidR="00705340" w:rsidRPr="00705340" w:rsidTr="00705340">
        <w:trPr>
          <w:trHeight w:val="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15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Зерно (в весе  после доработки),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Плоды и ягоды,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75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Мясо в живой массе (в живом весе),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1,460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-122,9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857,1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5340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705340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6,500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4,830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-43,6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Яйца, млн.шт.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КРС, голов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-6,2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6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Птица,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олов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144000,0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152000,0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151000,0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151000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-28,6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Малый бизнес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субъектов малого предпринимательства, ед. на 1000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5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Ввод в эксплуатацию жилых домов предприятиями всех форм собственности, кв.м.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 xml:space="preserve">Протяженность водопроводных сетей,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6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28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0F13F9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А.В. Демченко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F13F9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64A8F"/>
    <w:rsid w:val="00394FD3"/>
    <w:rsid w:val="003B510C"/>
    <w:rsid w:val="003D13F6"/>
    <w:rsid w:val="00437512"/>
    <w:rsid w:val="00456986"/>
    <w:rsid w:val="004769D7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05340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AF7F97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A1DBD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55</cp:revision>
  <cp:lastPrinted>2018-10-26T07:21:00Z</cp:lastPrinted>
  <dcterms:created xsi:type="dcterms:W3CDTF">2018-04-24T12:54:00Z</dcterms:created>
  <dcterms:modified xsi:type="dcterms:W3CDTF">2018-11-06T11:24:00Z</dcterms:modified>
</cp:coreProperties>
</file>