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F4" w:rsidRPr="000716F4" w:rsidRDefault="000716F4" w:rsidP="000716F4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B4871B" wp14:editId="46AFD6CC">
            <wp:extent cx="55626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716F4" w:rsidRPr="000716F4" w:rsidRDefault="000716F4" w:rsidP="000716F4">
      <w:pPr>
        <w:pStyle w:val="2"/>
        <w:numPr>
          <w:ilvl w:val="1"/>
          <w:numId w:val="2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0716F4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  <w:r w:rsidRPr="000716F4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32"/>
          <w:szCs w:val="32"/>
        </w:rPr>
      </w:pPr>
      <w:r w:rsidRPr="000716F4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9E7982">
        <w:rPr>
          <w:rFonts w:ascii="Times New Roman" w:hAnsi="Times New Roman"/>
          <w:b/>
        </w:rPr>
        <w:t>12</w:t>
      </w:r>
      <w:r w:rsidR="004B1E29">
        <w:rPr>
          <w:rFonts w:ascii="Times New Roman" w:hAnsi="Times New Roman"/>
          <w:b/>
        </w:rPr>
        <w:t xml:space="preserve"> ноября</w:t>
      </w:r>
      <w:r w:rsidR="008557DF">
        <w:rPr>
          <w:rFonts w:ascii="Times New Roman" w:hAnsi="Times New Roman"/>
          <w:b/>
        </w:rPr>
        <w:t xml:space="preserve"> </w:t>
      </w:r>
      <w:r w:rsidR="004B1E29">
        <w:rPr>
          <w:rFonts w:ascii="Times New Roman" w:hAnsi="Times New Roman"/>
          <w:b/>
        </w:rPr>
        <w:t>2019 года</w:t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4B1E29">
        <w:rPr>
          <w:rFonts w:ascii="Times New Roman" w:hAnsi="Times New Roman"/>
          <w:b/>
        </w:rPr>
        <w:tab/>
      </w:r>
      <w:r w:rsidR="009C64B9">
        <w:rPr>
          <w:rFonts w:ascii="Times New Roman" w:hAnsi="Times New Roman"/>
          <w:b/>
        </w:rPr>
        <w:t xml:space="preserve">     </w:t>
      </w:r>
      <w:r w:rsidR="004B1E29">
        <w:rPr>
          <w:rFonts w:ascii="Times New Roman" w:hAnsi="Times New Roman"/>
          <w:b/>
        </w:rPr>
        <w:t xml:space="preserve">№ </w:t>
      </w:r>
      <w:r w:rsidR="004200E5">
        <w:rPr>
          <w:rFonts w:ascii="Times New Roman" w:hAnsi="Times New Roman"/>
          <w:b/>
        </w:rPr>
        <w:t>109</w:t>
      </w:r>
    </w:p>
    <w:p w:rsidR="000716F4" w:rsidRPr="000716F4" w:rsidRDefault="000716F4" w:rsidP="000716F4">
      <w:pPr>
        <w:jc w:val="center"/>
        <w:rPr>
          <w:rFonts w:ascii="Times New Roman" w:hAnsi="Times New Roman"/>
        </w:rPr>
      </w:pPr>
      <w:r w:rsidRPr="000716F4">
        <w:rPr>
          <w:rFonts w:ascii="Times New Roman" w:hAnsi="Times New Roman"/>
        </w:rPr>
        <w:t>село Братковское</w:t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 w:rsidRPr="000716F4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0716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 xml:space="preserve">Братковском  сельском </w:t>
      </w:r>
      <w:proofErr w:type="gramStart"/>
      <w:r w:rsidRPr="000716F4">
        <w:rPr>
          <w:rFonts w:ascii="Times New Roman" w:hAnsi="Times New Roman"/>
          <w:b/>
          <w:sz w:val="28"/>
          <w:szCs w:val="28"/>
          <w:lang w:eastAsia="ru-RU"/>
        </w:rPr>
        <w:t>поселении</w:t>
      </w:r>
      <w:proofErr w:type="gramEnd"/>
      <w:r w:rsidRPr="000716F4">
        <w:rPr>
          <w:rFonts w:ascii="Times New Roman" w:hAnsi="Times New Roman"/>
          <w:b/>
          <w:sz w:val="28"/>
          <w:szCs w:val="28"/>
          <w:lang w:eastAsia="ru-RU"/>
        </w:rPr>
        <w:t xml:space="preserve"> Кореновского района</w:t>
      </w:r>
    </w:p>
    <w:p w:rsid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В целях соблюдения прав жителей Братковского сельского поселения Кореновского района, в соответствии с Федеральным законом Российской Федерации от 06 октября 2003 года № 131-ФЗ «Об организации местного самоуправления в Российской Федерации»,  решением Совета Б</w:t>
      </w:r>
      <w:r>
        <w:rPr>
          <w:rFonts w:ascii="Times New Roman" w:hAnsi="Times New Roman"/>
          <w:sz w:val="28"/>
          <w:szCs w:val="28"/>
          <w:lang w:eastAsia="ru-RU"/>
        </w:rPr>
        <w:t>ратковского      сельского поселения Кореновского</w:t>
      </w:r>
      <w:r w:rsidRPr="000716F4">
        <w:rPr>
          <w:rFonts w:ascii="Times New Roman" w:hAnsi="Times New Roman"/>
          <w:sz w:val="28"/>
          <w:szCs w:val="28"/>
          <w:lang w:eastAsia="ru-RU"/>
        </w:rPr>
        <w:t xml:space="preserve"> 24 октября 2018 года № 253 </w:t>
      </w:r>
      <w:r w:rsidR="00BE1D60">
        <w:rPr>
          <w:rFonts w:ascii="Times New Roman" w:hAnsi="Times New Roman"/>
          <w:sz w:val="28"/>
          <w:szCs w:val="28"/>
          <w:lang w:eastAsia="ru-RU"/>
        </w:rPr>
        <w:t>( с изменениями от 27 марта 2019 года №280)</w:t>
      </w:r>
      <w:r w:rsidRPr="000716F4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порядке организации и проведения публичных слушаний, общественных обсуждений в Братковском сельском поселении Кореновского района</w:t>
      </w:r>
      <w:r w:rsidRPr="000716F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0716F4">
        <w:rPr>
          <w:rFonts w:ascii="Times New Roman" w:hAnsi="Times New Roman"/>
          <w:sz w:val="28"/>
          <w:szCs w:val="28"/>
          <w:lang w:eastAsia="ru-RU"/>
        </w:rPr>
        <w:t>, уставом Братковского сельского поселения Кореновского района,</w:t>
      </w:r>
      <w:r w:rsidRPr="000716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Братковского сельского </w:t>
      </w:r>
      <w:r w:rsidRPr="000716F4">
        <w:rPr>
          <w:rFonts w:ascii="Times New Roman" w:hAnsi="Times New Roman"/>
          <w:sz w:val="28"/>
          <w:szCs w:val="28"/>
          <w:lang w:eastAsia="ru-RU"/>
        </w:rPr>
        <w:t>поселен</w:t>
      </w:r>
      <w:r>
        <w:rPr>
          <w:rFonts w:ascii="Times New Roman" w:hAnsi="Times New Roman"/>
          <w:sz w:val="28"/>
          <w:szCs w:val="28"/>
          <w:lang w:eastAsia="ru-RU"/>
        </w:rPr>
        <w:t>ия           Кореновского</w:t>
      </w:r>
      <w:r w:rsidRPr="000716F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Назначить публичные слушания по проекту постановления администрации Братковского сельского поселения Кореновского района «О внесении проекта решения Совета Братковского сельского поселения Кореновского района «О внесении изменений в решение Совета Братковского сельского поселения Кореновского района от 06 декабря 2017 года № 211 «Об утверждении Правил  благоустройства  территории Братковского сельского  поселения Кореновского района»  (приложение №1).</w:t>
      </w:r>
      <w:proofErr w:type="gramEnd"/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2. Назначить число, время, и место п</w:t>
      </w:r>
      <w:r w:rsidR="004B1E29">
        <w:rPr>
          <w:rFonts w:ascii="Times New Roman" w:hAnsi="Times New Roman"/>
          <w:sz w:val="28"/>
          <w:szCs w:val="28"/>
          <w:lang w:eastAsia="ru-RU"/>
        </w:rPr>
        <w:t>роведения слушаний на 16 декабря</w:t>
      </w:r>
      <w:r w:rsidRPr="000716F4">
        <w:rPr>
          <w:rFonts w:ascii="Times New Roman" w:hAnsi="Times New Roman"/>
          <w:sz w:val="28"/>
          <w:szCs w:val="28"/>
          <w:lang w:eastAsia="ru-RU"/>
        </w:rPr>
        <w:t xml:space="preserve"> 2019 года в 14 часов 00 минут по адресу: село Братковское, улица Центральная, 82.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3. Образовать оргкомитет по проведению публичных слушаний по вопросу обсуждения проекта внесения изменений в Правила благоустройства территории Братковского сельского поселения Кореновского района (приложение № 2)</w:t>
      </w:r>
    </w:p>
    <w:p w:rsid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4.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</w:p>
    <w:p w:rsidR="000716F4" w:rsidRPr="000716F4" w:rsidRDefault="000716F4" w:rsidP="000716F4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Разместить  объявление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о проведении публичных слушаний в ООО Кореновск «ТВ» </w:t>
      </w:r>
      <w:r w:rsidRPr="000716F4">
        <w:rPr>
          <w:rFonts w:ascii="Times New Roman" w:hAnsi="Times New Roman"/>
          <w:sz w:val="28"/>
          <w:szCs w:val="28"/>
        </w:rPr>
        <w:t>и 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0716F4" w:rsidRPr="000716F4" w:rsidRDefault="000716F4" w:rsidP="000716F4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0716F4" w:rsidRPr="000716F4" w:rsidRDefault="000716F4" w:rsidP="000716F4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16F4" w:rsidRPr="000716F4" w:rsidRDefault="000716F4" w:rsidP="000716F4">
      <w:pPr>
        <w:jc w:val="both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both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  А.В. Демченко</w:t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8557DF">
        <w:rPr>
          <w:rFonts w:ascii="Times New Roman" w:hAnsi="Times New Roman"/>
          <w:sz w:val="28"/>
          <w:szCs w:val="28"/>
        </w:rPr>
        <w:t xml:space="preserve"> №1</w:t>
      </w:r>
    </w:p>
    <w:p w:rsidR="000716F4" w:rsidRDefault="000716F4" w:rsidP="000716F4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0716F4" w:rsidRDefault="000716F4" w:rsidP="000716F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0716F4" w:rsidRPr="000716F4" w:rsidRDefault="009E7982" w:rsidP="000716F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 w:rsidR="004B1E29">
        <w:rPr>
          <w:rFonts w:ascii="Times New Roman" w:hAnsi="Times New Roman"/>
          <w:sz w:val="28"/>
          <w:szCs w:val="28"/>
        </w:rPr>
        <w:t>.1.2019 №</w:t>
      </w:r>
      <w:r w:rsidR="004200E5">
        <w:rPr>
          <w:rFonts w:ascii="Times New Roman" w:hAnsi="Times New Roman"/>
          <w:sz w:val="28"/>
          <w:szCs w:val="28"/>
        </w:rPr>
        <w:t>109</w:t>
      </w:r>
      <w:bookmarkStart w:id="0" w:name="_GoBack"/>
      <w:bookmarkEnd w:id="0"/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716F4" w:rsidRPr="000716F4" w:rsidTr="000716F4">
        <w:tc>
          <w:tcPr>
            <w:tcW w:w="2500" w:type="pct"/>
          </w:tcPr>
          <w:p w:rsidR="000716F4" w:rsidRPr="000716F4" w:rsidRDefault="000716F4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hideMark/>
          </w:tcPr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716F4" w:rsidRPr="000716F4" w:rsidRDefault="000716F4" w:rsidP="000716F4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D02E98" wp14:editId="679858EE">
            <wp:extent cx="55626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716F4" w:rsidRPr="000716F4" w:rsidRDefault="000716F4" w:rsidP="000716F4">
      <w:pPr>
        <w:pStyle w:val="2"/>
        <w:numPr>
          <w:ilvl w:val="1"/>
          <w:numId w:val="2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0716F4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  <w:r w:rsidRPr="000716F4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  <w:r w:rsidRPr="000716F4">
        <w:rPr>
          <w:rFonts w:ascii="Times New Roman" w:hAnsi="Times New Roman"/>
          <w:b/>
          <w:sz w:val="28"/>
          <w:szCs w:val="28"/>
        </w:rPr>
        <w:t>ПОСТАНОВЛЕНИЕ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rPr>
          <w:rFonts w:ascii="Times New Roman" w:hAnsi="Times New Roman"/>
          <w:b/>
          <w:sz w:val="28"/>
          <w:szCs w:val="28"/>
        </w:rPr>
      </w:pPr>
      <w:r w:rsidRPr="000716F4">
        <w:rPr>
          <w:rFonts w:ascii="Times New Roman" w:hAnsi="Times New Roman"/>
          <w:b/>
          <w:sz w:val="28"/>
          <w:szCs w:val="28"/>
        </w:rPr>
        <w:t>от   2019 года</w:t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</w:r>
      <w:r w:rsidRPr="000716F4">
        <w:rPr>
          <w:rFonts w:ascii="Times New Roman" w:hAnsi="Times New Roman"/>
          <w:b/>
          <w:sz w:val="28"/>
          <w:szCs w:val="28"/>
        </w:rPr>
        <w:tab/>
        <w:t xml:space="preserve">№ </w:t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село Братковское</w:t>
      </w:r>
    </w:p>
    <w:p w:rsidR="000716F4" w:rsidRPr="000716F4" w:rsidRDefault="000716F4" w:rsidP="000716F4">
      <w:pPr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проекта решения Совета Братковского сельского поселения Кореновского района «О внесении изменений в решение Совета Братковского сельского поселения Кореновского района от 06 декабря  2017 года № 211 «Об утверждении Правил  благоустройства  территории Братковского сельского  поселения Кореновского района»  на рассмотрение Совета Братковского сельского поселения 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Кореновского района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Совета Братковского сельского поселения Кореновского района, администрация Братковского сельского поселения Кореновского района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0716F4" w:rsidRPr="000716F4" w:rsidRDefault="000716F4" w:rsidP="000716F4">
      <w:pPr>
        <w:numPr>
          <w:ilvl w:val="0"/>
          <w:numId w:val="3"/>
        </w:numPr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Внести проект решения Совета Братковского сельского поселения Кореновского района «О внесении изменений в решение Совета Братковского      сельского      поселения      Кореновского      района    от 06  декабря 2017 года № 211 «Об утверждении Правил благоустройства  территории Братковского сельского  поселения Кореновского района»  (прилагается).</w:t>
      </w:r>
    </w:p>
    <w:p w:rsidR="000716F4" w:rsidRPr="000716F4" w:rsidRDefault="000716F4" w:rsidP="000716F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716F4" w:rsidRPr="000716F4" w:rsidRDefault="000716F4" w:rsidP="000716F4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 А.В. Демченко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716F4" w:rsidRPr="000716F4" w:rsidTr="000716F4">
        <w:tc>
          <w:tcPr>
            <w:tcW w:w="2500" w:type="pct"/>
          </w:tcPr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0716F4" w:rsidRPr="000716F4" w:rsidRDefault="000716F4" w:rsidP="000716F4">
            <w:pPr>
              <w:keepNext/>
              <w:spacing w:before="240" w:after="60"/>
              <w:ind w:left="318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                    </w:t>
            </w:r>
          </w:p>
          <w:p w:rsidR="000716F4" w:rsidRPr="000716F4" w:rsidRDefault="000716F4">
            <w:pPr>
              <w:keepNext/>
              <w:spacing w:before="240" w:after="60"/>
              <w:ind w:left="318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             ПРИЛОЖЕНИЕ</w:t>
            </w:r>
          </w:p>
          <w:p w:rsidR="000716F4" w:rsidRPr="000716F4" w:rsidRDefault="000716F4">
            <w:pPr>
              <w:ind w:left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 Братковского сельского поселения</w:t>
            </w:r>
          </w:p>
          <w:p w:rsidR="000716F4" w:rsidRPr="000716F4" w:rsidRDefault="000716F4">
            <w:pPr>
              <w:ind w:left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0716F4" w:rsidRPr="000716F4" w:rsidRDefault="000716F4">
            <w:pPr>
              <w:ind w:left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>от ________ 2019 года   № ___</w:t>
            </w:r>
          </w:p>
        </w:tc>
      </w:tr>
      <w:tr w:rsidR="000716F4" w:rsidRPr="000716F4" w:rsidTr="000716F4">
        <w:tc>
          <w:tcPr>
            <w:tcW w:w="2500" w:type="pct"/>
          </w:tcPr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0716F4" w:rsidRPr="000716F4" w:rsidRDefault="000716F4">
            <w:pPr>
              <w:keepNext/>
              <w:spacing w:before="240" w:after="60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</w:tc>
      </w:tr>
    </w:tbl>
    <w:p w:rsidR="000716F4" w:rsidRPr="000716F4" w:rsidRDefault="000716F4" w:rsidP="000716F4">
      <w:pPr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Братковского сельского поселения Кореновского района от 06 декабря 2017 года № 211 «Об утверждении Правил  благоустройства  территории Братковского сельского  поселения Кореновского района» 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6F4" w:rsidRPr="000716F4" w:rsidRDefault="000716F4" w:rsidP="000716F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           № 131-ФЗ «Об общих принципах организации местного самоуправления в Российской Федерации», уставом Братковского сельского поселения Кореновского района,  Совет Братковского сельского поселения Кореновского района,  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е ш и л:</w:t>
      </w:r>
    </w:p>
    <w:p w:rsidR="000716F4" w:rsidRPr="000716F4" w:rsidRDefault="000716F4" w:rsidP="000716F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1"/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bookmarkStart w:id="2" w:name="sub_102"/>
      <w:bookmarkEnd w:id="1"/>
      <w:r w:rsidRPr="000716F4">
        <w:rPr>
          <w:rFonts w:ascii="Times New Roman" w:hAnsi="Times New Roman"/>
          <w:sz w:val="28"/>
          <w:szCs w:val="28"/>
          <w:lang w:eastAsia="ru-RU"/>
        </w:rPr>
        <w:t>решение Совета Братковского сельского поселения Кореновского района от 06 декабря 2017 года № 211 «Об утверждении Правил  благоустройства  территории Братковского сельского  поселения Кореновского района) следующие изменения:</w:t>
      </w:r>
      <w:proofErr w:type="gramEnd"/>
    </w:p>
    <w:p w:rsidR="000716F4" w:rsidRPr="000716F4" w:rsidRDefault="000716F4" w:rsidP="000716F4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пункт 1.4 раздела 1 приложения дополнить абзацами 43-47 следующего содержания: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внешняя часть границ прилегающей территории —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границы прилегающей территории — предел прилегающей территории;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прилегающая территория —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границы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Краснодарского края от 11 декабря 2018 года № 3952-КЗ «О порядке определения органами местного самоуправления в Краснодарском крае границ прилегающих территорий».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lastRenderedPageBreak/>
        <w:t>территории общего пользования —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>;</w:t>
      </w:r>
    </w:p>
    <w:p w:rsidR="000716F4" w:rsidRPr="000716F4" w:rsidRDefault="000716F4" w:rsidP="000716F4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пункт 2.13 раздела 2 приложения изложить в следующей редакции: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ab/>
        <w:t>«2.13. Рекламные конструкции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2.13.1. На территории поселения установка и эксплуатация рекламных конструкций без разрешения  на их установку и эксплуатацию запрещена.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Запрещается размещать на тротуарах, пешеходных дорожках, парковках автотранспорта, клумбах, газонах и иных территориях общего пользования Братковского сельского поселения Кореновского района, а также на конструктивных элементах входных групп выносные конструкции (в том числе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штендеры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), содержащие рекламную и иную информацию или указывающие на местонахождение объекта.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2) Н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0" wp14:anchorId="5A9888E3" wp14:editId="28C851EB">
            <wp:simplePos x="0" y="0"/>
            <wp:positionH relativeFrom="page">
              <wp:posOffset>7379970</wp:posOffset>
            </wp:positionH>
            <wp:positionV relativeFrom="page">
              <wp:posOffset>7160260</wp:posOffset>
            </wp:positionV>
            <wp:extent cx="3175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0" wp14:anchorId="27FB7BF7" wp14:editId="75CF732A">
            <wp:simplePos x="0" y="0"/>
            <wp:positionH relativeFrom="page">
              <wp:posOffset>7352030</wp:posOffset>
            </wp:positionH>
            <wp:positionV relativeFrom="page">
              <wp:posOffset>7160260</wp:posOffset>
            </wp:positionV>
            <wp:extent cx="18415" cy="215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 wp14:anchorId="32821A8E" wp14:editId="44417CA6">
            <wp:simplePos x="0" y="0"/>
            <wp:positionH relativeFrom="page">
              <wp:posOffset>7385685</wp:posOffset>
            </wp:positionH>
            <wp:positionV relativeFrom="page">
              <wp:posOffset>7160260</wp:posOffset>
            </wp:positionV>
            <wp:extent cx="18415" cy="2730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 wp14:anchorId="1F57B596" wp14:editId="02DE07B3">
            <wp:simplePos x="0" y="0"/>
            <wp:positionH relativeFrom="page">
              <wp:posOffset>7336790</wp:posOffset>
            </wp:positionH>
            <wp:positionV relativeFrom="page">
              <wp:posOffset>7178675</wp:posOffset>
            </wp:positionV>
            <wp:extent cx="8890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1ADA0717" wp14:editId="394EC584">
            <wp:simplePos x="0" y="0"/>
            <wp:positionH relativeFrom="page">
              <wp:posOffset>7404100</wp:posOffset>
            </wp:positionH>
            <wp:positionV relativeFrom="page">
              <wp:posOffset>7193915</wp:posOffset>
            </wp:positionV>
            <wp:extent cx="3175" cy="31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Расположение настенной вывески должно соответствовать параметрам занимаемого помещения. Вывеска размещается над входом, между 1 и 2 этажами (если занимаемый этаж-первый), либо над окнами соответствующего этажа, где расположено занимаемое помещение (если занимаемый этаж — не первый).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Недопустимы перекрытие частей фасада здания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фальшфасадами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декоративными панелями, уменьшение площади оконных и дверных проемов.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Вывески, рекламные конструкции и логотипы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На фасаде торгового центра должна быть выделена общая поверхность для перечисления всех магазинов, выполненная в соразмерном масштабе и едином стилевом решении.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Недопустимо размещение рекламной контактной информации на вывесках.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Вывески не должны быть напечатаны на баннерной ткани.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Не допускается размещение рекламных конструкций, баннеров на фасадах жилых домов.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Не допускается размещение надписей на тротуарах.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12)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Не допускается размещение вывески при расположении букв вертикально.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13)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Фасад, вывеска, стекла витрин и прилегающий к зданию тротуар должны быть ухожены.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14) Н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допускается размещение вывесок, рекламной и иной информации на балконах, лоджиях, цоколях зданий, парапетах, ограждениях входных групп, на </w:t>
      </w:r>
      <w:r w:rsidRPr="000716F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FC205D" wp14:editId="6C72473B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столбах и опорах инженерных коммуникаций, подпорных стенках, ограждениях территорий, деревьях.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15)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Установка маркизов допускается в пределах дверных, оконных и витринных проёмов.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16)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Недопустимо закрывать баннерами, оклеивать и окрашивать поверхности оконных (остекления) и дверных проемов с целью размещения рекламы и информации (изображения, текст), заменять остекления фасада световыми коробами.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2.13.2.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размещению рекламных конструкций: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1) 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Федерации;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рекламные конструкции должны содержаться в надлежащем состоянии. Надлежащее состояние рекламных конструкций подразумевает: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целостность рекламных конструкций;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недопущение факта отсутствия рекламной информации на рекламной конструкции;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механических повреждений;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порывов рекламных полотен;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покрашенного каркаса;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ржавчины, коррозии и грязи на всех частях и элементах рекламных конструкций;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подсвет рекламных конструкций (в зависимости от типа и вида рекламных конструкций) в тёмное время суток в соответствии с графиком работы уличного освещения. </w:t>
      </w:r>
    </w:p>
    <w:p w:rsidR="000716F4" w:rsidRPr="000716F4" w:rsidRDefault="000716F4" w:rsidP="000716F4">
      <w:pPr>
        <w:spacing w:after="10" w:line="237" w:lineRule="auto"/>
        <w:ind w:right="1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3) 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0716F4" w:rsidRPr="000716F4" w:rsidRDefault="000716F4" w:rsidP="000716F4">
      <w:pPr>
        <w:spacing w:after="10" w:line="237" w:lineRule="auto"/>
        <w:ind w:left="86" w:right="14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двух раз в неделю - рекламные конструкции на остановочных павильонах и площадках ожидания общественного транспорта; </w:t>
      </w:r>
    </w:p>
    <w:p w:rsidR="000716F4" w:rsidRPr="000716F4" w:rsidRDefault="000716F4" w:rsidP="000716F4">
      <w:pPr>
        <w:spacing w:after="10" w:line="237" w:lineRule="auto"/>
        <w:ind w:left="86" w:right="14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пиллары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пилоны); </w:t>
      </w:r>
    </w:p>
    <w:p w:rsidR="000716F4" w:rsidRPr="000716F4" w:rsidRDefault="000716F4" w:rsidP="000716F4">
      <w:pPr>
        <w:spacing w:after="10" w:line="237" w:lineRule="auto"/>
        <w:ind w:left="86" w:right="14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одного раза в месяц - конструкции среднего формата (сити-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борды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0716F4" w:rsidRPr="000716F4" w:rsidRDefault="000716F4" w:rsidP="000716F4">
      <w:pPr>
        <w:spacing w:after="10" w:line="237" w:lineRule="auto"/>
        <w:ind w:left="86" w:right="14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одного раза в квартал - для прочих рекламных конструкций;</w:t>
      </w:r>
    </w:p>
    <w:p w:rsidR="000716F4" w:rsidRPr="000716F4" w:rsidRDefault="000716F4" w:rsidP="000716F4">
      <w:pPr>
        <w:spacing w:after="81" w:line="232" w:lineRule="auto"/>
        <w:ind w:left="-1" w:firstLine="7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4)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0716F4" w:rsidRPr="000716F4" w:rsidRDefault="000716F4" w:rsidP="000716F4">
      <w:pPr>
        <w:spacing w:line="232" w:lineRule="auto"/>
        <w:ind w:left="-1" w:firstLine="7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5) 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чём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2.13.3. Типы рекламных конструкций, размещаемых на территории Братковского сельского поселения Кореновского района:</w:t>
      </w:r>
    </w:p>
    <w:p w:rsidR="000716F4" w:rsidRPr="000716F4" w:rsidRDefault="000716F4" w:rsidP="000716F4">
      <w:pPr>
        <w:spacing w:after="10" w:line="237" w:lineRule="auto"/>
        <w:ind w:left="568" w:right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отдельно стоящие рекламные конструкции;</w:t>
      </w:r>
    </w:p>
    <w:p w:rsidR="000716F4" w:rsidRPr="000716F4" w:rsidRDefault="000716F4" w:rsidP="000716F4">
      <w:pPr>
        <w:spacing w:after="10" w:line="237" w:lineRule="auto"/>
        <w:ind w:right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рекламные конструкции, размещаемые на зданиях, строениях, сооружениях.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2.13.4. Виды и основные характеристики рекламных конструкций, размещаемых на территории Братковского сельского поселения Кореновского района:</w:t>
      </w:r>
    </w:p>
    <w:p w:rsidR="000716F4" w:rsidRPr="000716F4" w:rsidRDefault="000716F4" w:rsidP="000716F4">
      <w:pPr>
        <w:numPr>
          <w:ilvl w:val="0"/>
          <w:numId w:val="5"/>
        </w:numPr>
        <w:spacing w:after="1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рекламный щит — отдельно стоящие щитовые рекламные конструкции среднего формата, имеющие внешние поверхности, специально предназначенные для размещения рекламы.</w:t>
      </w:r>
    </w:p>
    <w:p w:rsidR="000716F4" w:rsidRPr="000716F4" w:rsidRDefault="000716F4" w:rsidP="000716F4">
      <w:pPr>
        <w:numPr>
          <w:ilvl w:val="0"/>
          <w:numId w:val="5"/>
        </w:numPr>
        <w:spacing w:after="1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пилон — это двусторонний, или односторонний короб, конструктивно состоящий из металлического каркаса, алюминиевого профиля, листов оргстекла и подсветки.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пиллар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отдельно стоящие рекламные конструкции малого формата с внутренним подсветом, имеющие форму треугольной призмы, на каждой вертикальной грани которой расположены информационные.</w:t>
      </w:r>
    </w:p>
    <w:p w:rsidR="000716F4" w:rsidRPr="000716F4" w:rsidRDefault="000716F4" w:rsidP="000716F4">
      <w:pPr>
        <w:numPr>
          <w:ilvl w:val="0"/>
          <w:numId w:val="6"/>
        </w:numPr>
        <w:spacing w:after="1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электронное табло (светодиодный экран) — рекламная конструкция, размещаемая на опоре или на поверхности стен зданий, строений и сооружений или на крыше, состоящая из электронно-светового оборудования, позволяющего демонстрировать информационные материалы.</w:t>
      </w:r>
    </w:p>
    <w:p w:rsidR="000716F4" w:rsidRPr="000716F4" w:rsidRDefault="000716F4" w:rsidP="000716F4">
      <w:pPr>
        <w:numPr>
          <w:ilvl w:val="0"/>
          <w:numId w:val="6"/>
        </w:numPr>
        <w:spacing w:after="1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кронштейн — плоскостное или объемно-пространственное консольное средство размещения наружной рекламы, устанавливаемое на фасаде здания,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панель-кронштейны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размещаются на расстоянии не менее 5 м друг от друга; 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расстояние от уровня земли до нижнего края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панель-кронштейна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быть не менее 2,5 м; 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допускается размещение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панель-кронштейнов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одного над другим; 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панель-кронштейн не должен находиться более чем на 0,2 м от плоскости фасада, а крайняя точка его лицевой стороны - на расстоянии более чем 1 м от плоскости фасада;</w:t>
      </w:r>
    </w:p>
    <w:p w:rsidR="000716F4" w:rsidRPr="000716F4" w:rsidRDefault="000716F4" w:rsidP="000716F4">
      <w:pPr>
        <w:numPr>
          <w:ilvl w:val="0"/>
          <w:numId w:val="6"/>
        </w:numPr>
        <w:spacing w:after="1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77238C28" wp14:editId="29C4BFC3">
            <wp:simplePos x="0" y="0"/>
            <wp:positionH relativeFrom="page">
              <wp:posOffset>7343140</wp:posOffset>
            </wp:positionH>
            <wp:positionV relativeFrom="page">
              <wp:posOffset>7172325</wp:posOffset>
            </wp:positionV>
            <wp:extent cx="21590" cy="1841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 wp14:anchorId="7BFD5E99" wp14:editId="42230DB7">
            <wp:simplePos x="0" y="0"/>
            <wp:positionH relativeFrom="page">
              <wp:posOffset>7331075</wp:posOffset>
            </wp:positionH>
            <wp:positionV relativeFrom="page">
              <wp:posOffset>7187565</wp:posOffset>
            </wp:positionV>
            <wp:extent cx="889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крышные рекламные конструкции в виде отдельных букв и логотипов рекламные конструкции, присоединяемые к зданиям, размещаемые полностью или частично выше уровня карниза здания или на крыше, состоящие из отдельно стоящих символов (букв, цифр, логотипов), оборудованные исключительно внутренним подсветом. 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Высота рекламных крышных конструкций должна быть не более одной десятой части от высоты фасада здания (от цоколя до кровли), со стороны которого размещается конструкция. 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Площадь информационного поля данного вида рекламных конструкций определяется расчетным путем.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Для крышных рекламных конструкций в виде отдельных букв и логотипов в обязательном порядке разрабатывается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рабочая проектная документация с целью обеспечения безопасности при установке, монтаже и эксплуатации. </w:t>
      </w:r>
    </w:p>
    <w:p w:rsidR="000716F4" w:rsidRPr="000716F4" w:rsidRDefault="000716F4" w:rsidP="000716F4">
      <w:pPr>
        <w:spacing w:after="1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Крышные рекламные конструкции в виде отдельных букв и логотипов должны быть оборудованы системой аварийного отключения от сети электропитания, должны иметь системы пожаротушения и соответствовать иным требованиям пожарной безопасности;</w:t>
      </w:r>
    </w:p>
    <w:p w:rsidR="000716F4" w:rsidRPr="000716F4" w:rsidRDefault="000716F4" w:rsidP="000716F4">
      <w:pPr>
        <w:numPr>
          <w:ilvl w:val="0"/>
          <w:numId w:val="6"/>
        </w:numPr>
        <w:spacing w:after="5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крышные рекламные конструкции в виде плоской панели - рекламные конструкции, присоединяемые к зданиям, устанавливаемые полностью или частично выше уровня карниза здания или на крыше, оборудованные исключительно внутренним подсветом. Состоят из элементов крепления, несущей части конструкции и информационного поля. </w:t>
      </w:r>
    </w:p>
    <w:p w:rsidR="000716F4" w:rsidRPr="000716F4" w:rsidRDefault="000716F4" w:rsidP="000716F4">
      <w:pPr>
        <w:spacing w:after="5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Высота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плоской панели, размещаемой на здании не может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превышать среднюю высоту этажа здания, на крыше которого эта конструкция размещается. Количество сторон крышной панели не может быть более одной. Площадь крышной рекламной конструкции в виде плоской панели определяется площадью его информационного поля. </w:t>
      </w:r>
    </w:p>
    <w:p w:rsidR="000716F4" w:rsidRPr="000716F4" w:rsidRDefault="000716F4" w:rsidP="000716F4">
      <w:pPr>
        <w:spacing w:after="5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установке, монтаже и эксплуатации. </w:t>
      </w:r>
    </w:p>
    <w:p w:rsidR="000716F4" w:rsidRPr="000716F4" w:rsidRDefault="000716F4" w:rsidP="000716F4">
      <w:pPr>
        <w:spacing w:after="50" w:line="237" w:lineRule="auto"/>
        <w:ind w:left="9"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Крышные рекламные конструкции в виде плоских панелей должны иметь внутренний подсвет, быть оборудованы системой аварийного отключения от сети электропитания, системы пожаротушения и соответствовать иным требованиям пожарной безопасности;</w:t>
      </w:r>
    </w:p>
    <w:p w:rsidR="000716F4" w:rsidRPr="000716F4" w:rsidRDefault="000716F4" w:rsidP="000716F4">
      <w:pPr>
        <w:numPr>
          <w:ilvl w:val="0"/>
          <w:numId w:val="6"/>
        </w:numPr>
        <w:spacing w:after="37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настенное панно средство размещения наружной рекламы, располагаемое на плоскости стен зданий или сооружений в виде конструкции, состоящей из каркаса, одного информационного поля и элементов крепления, либо представляющее собой изображение, непосредственно нанесенное на поверхность стены. Площадь информационного поля определяется общей площадью информационного поля или нанесенного изображения;</w:t>
      </w:r>
    </w:p>
    <w:p w:rsidR="000716F4" w:rsidRPr="000716F4" w:rsidRDefault="000716F4" w:rsidP="000716F4">
      <w:pPr>
        <w:numPr>
          <w:ilvl w:val="0"/>
          <w:numId w:val="6"/>
        </w:numPr>
        <w:spacing w:after="1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навесное декоративно-сетчатое ограждение (строительная сетка) </w:t>
      </w:r>
      <w:r w:rsidRPr="000716F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-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временное средство размещения наружной рекламы, закрывающее непосредственно информационным полем фасады объектов строительства или реконструкции (реставрации);</w:t>
      </w:r>
    </w:p>
    <w:p w:rsidR="000716F4" w:rsidRPr="000716F4" w:rsidRDefault="000716F4" w:rsidP="000716F4">
      <w:pPr>
        <w:numPr>
          <w:ilvl w:val="0"/>
          <w:numId w:val="6"/>
        </w:numPr>
        <w:spacing w:after="37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рекламная конструкция (панно) на ограждении — средство наружной рекламы, устанавливаемое на временном ограждении территории розничной (уличной) торговли (летние кафе, выставки, ограждения торговых зон), а также других временных ограждениях (кроме строительных);</w:t>
      </w:r>
      <w:proofErr w:type="gramEnd"/>
    </w:p>
    <w:p w:rsidR="000716F4" w:rsidRPr="000716F4" w:rsidRDefault="000716F4" w:rsidP="000716F4">
      <w:pPr>
        <w:numPr>
          <w:ilvl w:val="0"/>
          <w:numId w:val="6"/>
        </w:numPr>
        <w:spacing w:after="10" w:line="237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0" wp14:anchorId="55D20251" wp14:editId="74AFB949">
            <wp:simplePos x="0" y="0"/>
            <wp:positionH relativeFrom="page">
              <wp:posOffset>7349490</wp:posOffset>
            </wp:positionH>
            <wp:positionV relativeFrom="page">
              <wp:posOffset>7160260</wp:posOffset>
            </wp:positionV>
            <wp:extent cx="21590" cy="184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0" wp14:anchorId="146419E3" wp14:editId="5F41D063">
            <wp:simplePos x="0" y="0"/>
            <wp:positionH relativeFrom="page">
              <wp:posOffset>7334250</wp:posOffset>
            </wp:positionH>
            <wp:positionV relativeFrom="page">
              <wp:posOffset>7175500</wp:posOffset>
            </wp:positionV>
            <wp:extent cx="12065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рекламная конструкция (панно) на строительном ограждении </w:t>
      </w:r>
      <w:r w:rsidRPr="000716F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- 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средство размещения наружной рекламы на ограждениях объектов строительства (ограждениях строительных площадок);</w:t>
      </w:r>
    </w:p>
    <w:p w:rsidR="000716F4" w:rsidRPr="000716F4" w:rsidRDefault="000716F4" w:rsidP="000716F4">
      <w:pPr>
        <w:numPr>
          <w:ilvl w:val="0"/>
          <w:numId w:val="6"/>
        </w:numPr>
        <w:spacing w:after="10" w:line="237" w:lineRule="auto"/>
        <w:ind w:right="14" w:firstLine="5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рекламная конструкция (панно) на остановочном пункте движения общего транспорта рекламная конструкция малого формата без подсветки, устанавливаемая на каркасе остановочного павильона;</w:t>
      </w:r>
    </w:p>
    <w:p w:rsidR="000716F4" w:rsidRPr="000716F4" w:rsidRDefault="000716F4" w:rsidP="000716F4">
      <w:pPr>
        <w:numPr>
          <w:ilvl w:val="0"/>
          <w:numId w:val="6"/>
        </w:numPr>
        <w:spacing w:after="10" w:line="237" w:lineRule="auto"/>
        <w:ind w:right="14" w:firstLine="5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указатели с рекламным модулем отдельно стоящие рекламные конструкции малого формата, на одной опоре которых одновременно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размещается указатель наименования улицы или направления движения рекламный модуль. Рекламный модуль на указателе должен иметь внутренний подсвет и исполняться в двустороннем варианте. Максимальный размер рекламного модуля не должен превышать 1,2</w:t>
      </w:r>
      <w:r w:rsidRPr="000716F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1.8</w:t>
      </w:r>
      <w:r w:rsidRPr="000716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м. Площадь информационного поля указателя с рекламным модулем определяется общей площадью двух сторон его рекламного модуля.</w:t>
      </w:r>
    </w:p>
    <w:p w:rsidR="000716F4" w:rsidRPr="000716F4" w:rsidRDefault="000716F4" w:rsidP="000716F4">
      <w:pPr>
        <w:spacing w:after="10" w:line="237" w:lineRule="auto"/>
        <w:ind w:left="9" w:right="14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2.13.5. Цветовое и стилевое решение рекламных конструкций должно быть подобрано в соответствии с архитектурным обликом здания.</w:t>
      </w:r>
    </w:p>
    <w:p w:rsidR="000716F4" w:rsidRPr="000716F4" w:rsidRDefault="000716F4" w:rsidP="000716F4">
      <w:pPr>
        <w:spacing w:after="10" w:line="237" w:lineRule="auto"/>
        <w:ind w:right="1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рекламных конструкций на территории Братковского сельского поселения Кореновского района должно производиться в соответствии с постановлением Госстандарта Российской Федерации от 22.04.2003 №124-ст ГОСТ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и решением Совета муниципального образования Кореновский район от 29 мая 2014 года  № </w:t>
      </w:r>
      <w:r w:rsidRPr="000716F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E44545" wp14:editId="22426A12">
            <wp:extent cx="99060" cy="91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460 «Об утверждении положения о правилах установки и эксплуатации и порядке выдачи разрешений на установку и эксплуатацию рекламных конструкций, аннулированию таких разрешений, выдачи предписаний о демонтаже самовольно установленных рекламных конструкций на территории муниципального образования Кореновский район».</w:t>
      </w:r>
    </w:p>
    <w:p w:rsidR="000716F4" w:rsidRPr="000716F4" w:rsidRDefault="000716F4" w:rsidP="000716F4">
      <w:pPr>
        <w:spacing w:after="10" w:line="237" w:lineRule="auto"/>
        <w:ind w:left="9" w:right="14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2.13.6. Максимальная площадь всех вывесок на одном здании, строении, сооружении не может превышать:</w:t>
      </w:r>
    </w:p>
    <w:p w:rsidR="000716F4" w:rsidRPr="000716F4" w:rsidRDefault="000716F4" w:rsidP="000716F4">
      <w:pPr>
        <w:spacing w:after="31" w:line="237" w:lineRule="auto"/>
        <w:ind w:left="9" w:right="14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10 % от общей площади фасада здания, строения, сооружения, в случае если площадь такого фасада менее 50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.;</w:t>
      </w:r>
    </w:p>
    <w:p w:rsidR="000716F4" w:rsidRPr="000716F4" w:rsidRDefault="000716F4" w:rsidP="000716F4">
      <w:pPr>
        <w:numPr>
          <w:ilvl w:val="1"/>
          <w:numId w:val="7"/>
        </w:numPr>
        <w:spacing w:after="10" w:line="237" w:lineRule="auto"/>
        <w:ind w:left="0" w:right="14" w:firstLine="71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от общей площади фасада здания, строения, сооружения, в случае если площадь такого фасада составляет от 50 до 100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.;</w:t>
      </w:r>
    </w:p>
    <w:p w:rsidR="000716F4" w:rsidRPr="000716F4" w:rsidRDefault="000716F4" w:rsidP="000716F4">
      <w:pPr>
        <w:numPr>
          <w:ilvl w:val="1"/>
          <w:numId w:val="8"/>
        </w:numPr>
        <w:spacing w:after="10" w:line="237" w:lineRule="auto"/>
        <w:ind w:left="0"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от общей площади фасада здания, строения, сооружения, в случае если площадь такого фасада составляет более 100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.»;</w:t>
      </w:r>
    </w:p>
    <w:p w:rsidR="000716F4" w:rsidRPr="000716F4" w:rsidRDefault="000716F4" w:rsidP="000716F4">
      <w:pPr>
        <w:numPr>
          <w:ilvl w:val="1"/>
          <w:numId w:val="8"/>
        </w:numPr>
        <w:spacing w:after="10" w:line="237" w:lineRule="auto"/>
        <w:ind w:left="0"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6F4" w:rsidRPr="000716F4" w:rsidRDefault="000716F4" w:rsidP="000716F4">
      <w:pPr>
        <w:numPr>
          <w:ilvl w:val="1"/>
          <w:numId w:val="4"/>
        </w:numPr>
        <w:spacing w:after="10" w:line="237" w:lineRule="auto"/>
        <w:ind w:left="0" w:right="1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color w:val="000000"/>
          <w:sz w:val="28"/>
          <w:szCs w:val="28"/>
          <w:lang w:eastAsia="ru-RU"/>
        </w:rPr>
        <w:t>абзац второй пункта 4.1 раздела 4 приложения изложить в следующей редакции:</w:t>
      </w:r>
    </w:p>
    <w:p w:rsidR="000716F4" w:rsidRPr="000716F4" w:rsidRDefault="000716F4" w:rsidP="000716F4">
      <w:pPr>
        <w:spacing w:after="10" w:line="237" w:lineRule="auto"/>
        <w:ind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«Физические и юридические лица независимо от их организационно-правовых форм обязаны осуществлять своевременную и качественную организацию очистки и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уборки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принадлежащих им на праве собственности или ином вещном, обязательственном праве земельных участков в установленных границах и на прилегающей к ним территории, границы прилегающих территорий определяются в соответствии с настоящими Правилами»;</w:t>
      </w:r>
    </w:p>
    <w:p w:rsidR="000716F4" w:rsidRPr="000716F4" w:rsidRDefault="000716F4" w:rsidP="000716F4">
      <w:pPr>
        <w:spacing w:after="10" w:line="237" w:lineRule="auto"/>
        <w:ind w:right="1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Дополнить  пункт 4.8   подпунктом 4.8.3  следующего содержания: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0716F4">
        <w:rPr>
          <w:rFonts w:ascii="Times New Roman" w:hAnsi="Times New Roman"/>
          <w:color w:val="FF0000"/>
          <w:sz w:val="28"/>
          <w:szCs w:val="28"/>
        </w:rPr>
        <w:t>«Собственники  твердых коммунальных отходов обязаны заключить  договор на оказание услуг по обращению с твердыми коммунальными 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Pr="000716F4">
        <w:rPr>
          <w:rFonts w:ascii="Times New Roman" w:hAnsi="Times New Roman"/>
          <w:color w:val="FF0000"/>
          <w:sz w:val="28"/>
          <w:szCs w:val="28"/>
        </w:rPr>
        <w:t>.»</w:t>
      </w:r>
      <w:proofErr w:type="gramEnd"/>
    </w:p>
    <w:p w:rsidR="000716F4" w:rsidRPr="000716F4" w:rsidRDefault="000716F4" w:rsidP="000716F4">
      <w:pPr>
        <w:spacing w:after="10" w:line="237" w:lineRule="auto"/>
        <w:ind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6F4" w:rsidRPr="000716F4" w:rsidRDefault="000716F4" w:rsidP="000716F4">
      <w:pPr>
        <w:numPr>
          <w:ilvl w:val="1"/>
          <w:numId w:val="4"/>
        </w:numPr>
        <w:spacing w:after="10" w:line="237" w:lineRule="auto"/>
        <w:ind w:left="0"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5 приложения дополнить пунктом 5.7 следующего содержания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716F4" w:rsidRPr="000716F4" w:rsidRDefault="000716F4" w:rsidP="000716F4">
      <w:pPr>
        <w:spacing w:after="10" w:line="237" w:lineRule="auto"/>
        <w:ind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 5.7. Потенциально опасные животные на придомовой территории должны содержаться в огражденном месте или на привязи, обеспечивающих безопасность граждан. При этом по периметру придомовой территории должна </w:t>
      </w:r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быть размещена информация, предупреждающая о нахождении на данной территории потенциально опасных животных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0716F4" w:rsidRPr="000716F4" w:rsidRDefault="000716F4" w:rsidP="000716F4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в разделе 6 приложения:</w:t>
      </w:r>
    </w:p>
    <w:p w:rsidR="000716F4" w:rsidRPr="000716F4" w:rsidRDefault="000716F4" w:rsidP="000716F4">
      <w:pPr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абзац второй пункта 6.2 изложить в следующей редакции: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«обеспечить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 и на прилегающей к ним территории, границы прилегающих территорий определяются в соответствии с настоящими Правилами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>;</w:t>
      </w:r>
    </w:p>
    <w:p w:rsidR="000716F4" w:rsidRPr="000716F4" w:rsidRDefault="000716F4" w:rsidP="000716F4">
      <w:pPr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абзац четвертый и пятый пункта 6.4 изложить в следующей редакции: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«на земельных участках, находящихся в собственности, постоянном (бессрочном) и безвозмездном пользовании, аренде физических и юридических лиц, либо индивидуальных предпринимателей, и прилегающих к ним территориях - соответствующие физические и юридические лица, либо индивидуальные предприниматели, границы прилегающих территорий определяются в соответствии с настоящими Правилами;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на участках домовладений индивидуальной застройки, принадлежащих физическим лицам на правах собственности и на прилегающих территориях - собственники или пользователи домовладений»;</w:t>
      </w:r>
    </w:p>
    <w:p w:rsidR="000716F4" w:rsidRPr="000716F4" w:rsidRDefault="000716F4" w:rsidP="000716F4">
      <w:pPr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пункт 6.5 дополнить абзацами 18,19 следующего содержания: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«устанавливать заборы, шлагбаумы, заграждения и другие элементы, ограждающие территории, в том числе предназначенные для организации парковки автотранспортных средств, на территориях общего пользования;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препятствовать в доступе (самовольно устанавливать запирающие устройства) к детским и спортивным площадкам общего доступа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0716F4" w:rsidRPr="000716F4" w:rsidRDefault="000716F4" w:rsidP="000716F4">
      <w:pPr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пункт 6.5.1. дополнить четвертым абзацем следующего содержания:</w:t>
      </w:r>
    </w:p>
    <w:p w:rsidR="000716F4" w:rsidRPr="000716F4" w:rsidRDefault="000716F4" w:rsidP="000716F4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 xml:space="preserve">«При въезде на строительную площадку следует установить информационные щиты с указанием наименования объекта, сроков начала и окончания работ, схемы объекта, наименования застройщика (заказчика), исполнителя работ (подрядчика, генподрядчика), фамилии, должности и номера телефона ответственного производителя работ по объекту и представителя органа </w:t>
      </w:r>
      <w:proofErr w:type="spellStart"/>
      <w:r w:rsidRPr="000716F4">
        <w:rPr>
          <w:rFonts w:ascii="Times New Roman" w:hAnsi="Times New Roman"/>
          <w:sz w:val="28"/>
          <w:szCs w:val="28"/>
          <w:lang w:eastAsia="ru-RU"/>
        </w:rPr>
        <w:t>госстройнадзора</w:t>
      </w:r>
      <w:proofErr w:type="spell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(в случаях, когда надзор осуществляется) или местного самоуправления, курирующего строительство.»;</w:t>
      </w:r>
      <w:proofErr w:type="gramEnd"/>
    </w:p>
    <w:p w:rsidR="000716F4" w:rsidRPr="000716F4" w:rsidRDefault="000716F4" w:rsidP="000716F4">
      <w:pPr>
        <w:numPr>
          <w:ilvl w:val="1"/>
          <w:numId w:val="4"/>
        </w:numPr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дополнить приложение разделом 6.1. следующего содержания:</w:t>
      </w:r>
    </w:p>
    <w:p w:rsidR="000716F4" w:rsidRPr="000716F4" w:rsidRDefault="000716F4" w:rsidP="000716F4">
      <w:pPr>
        <w:autoSpaceDE w:val="0"/>
        <w:autoSpaceDN w:val="0"/>
        <w:adjustRightInd w:val="0"/>
        <w:spacing w:line="25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«</w:t>
      </w:r>
      <w:r w:rsidRPr="000716F4">
        <w:rPr>
          <w:rFonts w:ascii="Times New Roman" w:hAnsi="Times New Roman"/>
          <w:b/>
          <w:sz w:val="28"/>
          <w:szCs w:val="28"/>
          <w:lang w:eastAsia="ru-RU"/>
        </w:rPr>
        <w:t>Раздел 6.1. Определение границ прилегающей территории</w:t>
      </w:r>
    </w:p>
    <w:p w:rsidR="000716F4" w:rsidRPr="000716F4" w:rsidRDefault="000716F4" w:rsidP="000716F4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6.1.1.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 xml:space="preserve"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—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или </w:t>
      </w:r>
      <w:r w:rsidRPr="000716F4">
        <w:rPr>
          <w:rFonts w:ascii="Times New Roman" w:hAnsi="Times New Roman"/>
          <w:sz w:val="28"/>
          <w:szCs w:val="28"/>
          <w:lang w:eastAsia="ru-RU"/>
        </w:rPr>
        <w:lastRenderedPageBreak/>
        <w:t>фактического назначения, а также иных требований законодательства Российской Федерации, законов Краснодарского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края и муниципальных нормативных правовых актов.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6.1.2. Границы прилегающей территории определяются с учетом следующих ограничений: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3) пересечение границ прилегающих территорий, за исключением случаев установления общих смежных границ прилегающих территорий, не допускается;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Pr="000716F4">
        <w:rPr>
          <w:rFonts w:ascii="Times New Roman" w:hAnsi="Times New Roman"/>
          <w:sz w:val="28"/>
          <w:szCs w:val="28"/>
          <w:lang w:eastAsia="ru-RU"/>
        </w:rPr>
        <w:t>вкрапливания</w:t>
      </w:r>
      <w:proofErr w:type="spellEnd"/>
      <w:r w:rsidRPr="000716F4">
        <w:rPr>
          <w:rFonts w:ascii="Times New Roman" w:hAnsi="Times New Roman"/>
          <w:sz w:val="28"/>
          <w:szCs w:val="28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0716F4" w:rsidRPr="000716F4" w:rsidRDefault="000716F4" w:rsidP="000716F4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6.1.3.</w:t>
      </w:r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факторов. 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6.1.4. Максимальное расстояние не может превышать  20 метров.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6.1.5.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максимального расстояния.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>6.1.6.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определяется:</w:t>
      </w:r>
    </w:p>
    <w:p w:rsidR="000716F4" w:rsidRPr="000716F4" w:rsidRDefault="000716F4" w:rsidP="000716F4">
      <w:pPr>
        <w:shd w:val="clear" w:color="auto" w:fill="FFFFFF"/>
        <w:spacing w:line="28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1) до края тротуара, прилегающего к автомобильной дороге, при условии, что такое расстояние не превышает максимального значения расстояния, установленного в соответствии с пунктом 6.1.4 настоящего раздела;</w:t>
      </w:r>
    </w:p>
    <w:p w:rsidR="000716F4" w:rsidRPr="000716F4" w:rsidRDefault="000716F4" w:rsidP="000716F4">
      <w:pPr>
        <w:shd w:val="clear" w:color="auto" w:fill="FFFFFF"/>
        <w:spacing w:line="28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>2) при отсутствии тротуара, прилегающего к автомобильной дороге, - до границы полосы отвода автомобильной дороги при условии, что такое расстояние не превышает максимального значения расстояния, установленного в соответствии с пунктом 6.1.4 настоящего раздела.</w:t>
      </w:r>
    </w:p>
    <w:p w:rsidR="000716F4" w:rsidRPr="000716F4" w:rsidRDefault="000716F4" w:rsidP="000716F4">
      <w:pPr>
        <w:shd w:val="clear" w:color="auto" w:fill="FFFFFF"/>
        <w:spacing w:line="28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>6.1.7. В случае</w:t>
      </w:r>
      <w:proofErr w:type="gramStart"/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если объект граничит с территориями, имеющими охранные, санитарно-защитные зоны, зоны охраны объектов культурного наследия, </w:t>
      </w:r>
      <w:proofErr w:type="spellStart"/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>водоохранные</w:t>
      </w:r>
      <w:proofErr w:type="spellEnd"/>
      <w:r w:rsidRPr="000716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зоны и иные зоны, устанавливаемые в соответствии с законодательством Российской Федерации, границы прилегающей территории такого объекта определяются до границ установленных зон, но не более максимального значения расстояния, установленного пунктом 6.1.4 настоящего раздела.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6.1.8. В границах прилегающих территорий могут располагаться следующие территории общего пользования или их части: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1) пешеходные коммуникации, в том числе тротуары, аллеи, дорожки,  тропинки;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2) палисадники, клумбы;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0716F4" w:rsidRPr="000716F4" w:rsidRDefault="000716F4" w:rsidP="000716F4">
      <w:pPr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6.1.9.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Информация о  границах прилегающих территорий доводится до сведения собственников и (или) иных законных владельцев зданий, строений, сооружений, земельных участков, а также лиц, ответственных за эксплуатацию зданий, строений, сооружений (далее — заинтересованные лица), путем размещения информации о границах прилегающих территорий на официальном сайте муниципального образования (местной администрации муниципального образования) в информационно-телекоммуникационной сети «Интернет» и  информационных стендах в администрации поселения.</w:t>
      </w:r>
      <w:proofErr w:type="gramEnd"/>
    </w:p>
    <w:p w:rsidR="000716F4" w:rsidRPr="000716F4" w:rsidRDefault="000716F4" w:rsidP="000716F4">
      <w:pPr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Доведение информации о  границах прилегающих территорий до сведения заинтересованных лиц осуществляется в течение 10 календарных дней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> утверждения границ прилегающих территорий настоящими Правилами.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6.1.10.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территорий, порядок деятельности, которой определяется муниципальным правовым актом».</w:t>
      </w:r>
    </w:p>
    <w:p w:rsidR="000716F4" w:rsidRPr="000716F4" w:rsidRDefault="000716F4" w:rsidP="000716F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line="256" w:lineRule="auto"/>
        <w:ind w:hanging="122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sub_10131"/>
      <w:r w:rsidRPr="000716F4">
        <w:rPr>
          <w:rFonts w:ascii="Times New Roman" w:hAnsi="Times New Roman"/>
          <w:b/>
          <w:sz w:val="28"/>
          <w:szCs w:val="28"/>
          <w:lang w:eastAsia="ru-RU"/>
        </w:rPr>
        <w:t>пункт 2.7 раздела 2 приложения изложить в следующей редакции:</w:t>
      </w:r>
    </w:p>
    <w:p w:rsidR="000716F4" w:rsidRPr="000716F4" w:rsidRDefault="000716F4" w:rsidP="000716F4">
      <w:pPr>
        <w:tabs>
          <w:tab w:val="left" w:pos="709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ab/>
        <w:t>«2.7. Виды покрытия»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 xml:space="preserve">2.7.1. Покрытия поверхности обеспечивают на территории Братковского сельского поселения Кореновского района условия безопасного и комфортного передвижения, а также формируют архитектурно-художественный облик </w:t>
      </w:r>
      <w:r w:rsidRPr="000716F4">
        <w:rPr>
          <w:rFonts w:ascii="Times New Roman" w:hAnsi="Times New Roman"/>
          <w:color w:val="000000"/>
          <w:sz w:val="28"/>
          <w:szCs w:val="28"/>
        </w:rPr>
        <w:lastRenderedPageBreak/>
        <w:t>среды. Для целей благоустройства территории применяются следующие виды покрытий:</w:t>
      </w:r>
    </w:p>
    <w:bookmarkEnd w:id="3"/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 xml:space="preserve">твёрдые (капитальные) - монолитные или сборные, выполняемые из асфальтобетона,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</w:rPr>
        <w:t>цементобетона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</w:rPr>
        <w:t>, природного камня и тому подобных материалов;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уплотнённых или укреплённых вяжущими;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>газонные, выполняемые по специальным технологиям подготовки и посадки травяного покрова;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716F4">
        <w:rPr>
          <w:rFonts w:ascii="Times New Roman" w:hAnsi="Times New Roman"/>
          <w:color w:val="000000"/>
          <w:sz w:val="28"/>
          <w:szCs w:val="28"/>
        </w:rPr>
        <w:t>комбинированные, представляющие сочетания покрытий, указанных выше (например, плитка, утопленная в газон, и т.п.).</w:t>
      </w:r>
      <w:proofErr w:type="gramEnd"/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0132"/>
      <w:r w:rsidRPr="000716F4">
        <w:rPr>
          <w:rFonts w:ascii="Times New Roman" w:hAnsi="Times New Roman"/>
          <w:color w:val="000000"/>
          <w:sz w:val="28"/>
          <w:szCs w:val="28"/>
        </w:rPr>
        <w:t>2.7.2. На территории Братковского сельского поселения Кореновского района не допускается наличие участков почвы без перечисленных видов покрытий, за исключением дорожно-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</w:rPr>
        <w:t>тропиночной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</w:rPr>
        <w:t xml:space="preserve"> сети на особо охраняемых территориях зон особо охраняемых природных территорий и участков территории в процессе реконструкции и строительства.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133"/>
      <w:bookmarkEnd w:id="4"/>
      <w:r w:rsidRPr="000716F4">
        <w:rPr>
          <w:rFonts w:ascii="Times New Roman" w:hAnsi="Times New Roman"/>
          <w:color w:val="000000"/>
          <w:sz w:val="28"/>
          <w:szCs w:val="28"/>
        </w:rPr>
        <w:t xml:space="preserve">2.7.3.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</w:rPr>
        <w:t>Выбор видов покрытия следует принимать в соответствии с их целевым назначением: твёрдых - с учётом возможных предельных нагрузок, характера и состава движения, противопожарных требований, действующих на момент проектирования; мягких - с учётом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 п. объектов);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</w:rPr>
        <w:t xml:space="preserve"> газонных и комбинированных, как наиболее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</w:rPr>
        <w:t>экологичных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</w:rPr>
        <w:t>.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0134"/>
      <w:bookmarkEnd w:id="5"/>
      <w:r w:rsidRPr="000716F4">
        <w:rPr>
          <w:rFonts w:ascii="Times New Roman" w:hAnsi="Times New Roman"/>
          <w:color w:val="000000"/>
          <w:sz w:val="28"/>
          <w:szCs w:val="28"/>
        </w:rPr>
        <w:t xml:space="preserve">2.7.4. </w:t>
      </w:r>
      <w:proofErr w:type="gramStart"/>
      <w:r w:rsidRPr="000716F4">
        <w:rPr>
          <w:rFonts w:ascii="Times New Roman" w:hAnsi="Times New Roman"/>
          <w:color w:val="000000"/>
          <w:sz w:val="28"/>
          <w:szCs w:val="28"/>
        </w:rPr>
        <w:t>Твёрдые виды покрытия устанавливаются с шероховатой поверхностью с коэффициентом сцепления в сухом состоянии не менее 0,6, в мокром - не менее 0,4.</w:t>
      </w:r>
      <w:proofErr w:type="gramEnd"/>
      <w:r w:rsidRPr="000716F4">
        <w:rPr>
          <w:rFonts w:ascii="Times New Roman" w:hAnsi="Times New Roman"/>
          <w:color w:val="000000"/>
          <w:sz w:val="28"/>
          <w:szCs w:val="28"/>
        </w:rPr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0135"/>
      <w:bookmarkEnd w:id="6"/>
      <w:r w:rsidRPr="000716F4">
        <w:rPr>
          <w:rFonts w:ascii="Times New Roman" w:hAnsi="Times New Roman"/>
          <w:color w:val="000000"/>
          <w:sz w:val="28"/>
          <w:szCs w:val="28"/>
        </w:rPr>
        <w:t>2.7.5. Следует предусматривать уклон поверхности твёрдых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0136"/>
      <w:bookmarkEnd w:id="7"/>
      <w:r w:rsidRPr="000716F4">
        <w:rPr>
          <w:rFonts w:ascii="Times New Roman" w:hAnsi="Times New Roman"/>
          <w:color w:val="000000"/>
          <w:sz w:val="28"/>
          <w:szCs w:val="28"/>
        </w:rPr>
        <w:t xml:space="preserve">2.7.6. Для деревьев, расположенных в мощении, при отсутствии иных видов защиты (приствольных решёток, бордюров, </w:t>
      </w:r>
      <w:proofErr w:type="spellStart"/>
      <w:r w:rsidRPr="000716F4">
        <w:rPr>
          <w:rFonts w:ascii="Times New Roman" w:hAnsi="Times New Roman"/>
          <w:color w:val="000000"/>
          <w:sz w:val="28"/>
          <w:szCs w:val="28"/>
        </w:rPr>
        <w:t>периметральных</w:t>
      </w:r>
      <w:proofErr w:type="spellEnd"/>
      <w:r w:rsidRPr="000716F4">
        <w:rPr>
          <w:rFonts w:ascii="Times New Roman" w:hAnsi="Times New Roman"/>
          <w:color w:val="000000"/>
          <w:sz w:val="28"/>
          <w:szCs w:val="28"/>
        </w:rPr>
        <w:t xml:space="preserve"> скамеек и прочих) необходимо предусматривать выполнение защитных видов покрытий в радиусе не менее 1,5м от ствола: щебёночное,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0137"/>
      <w:bookmarkEnd w:id="8"/>
      <w:r w:rsidRPr="000716F4">
        <w:rPr>
          <w:rFonts w:ascii="Times New Roman" w:hAnsi="Times New Roman"/>
          <w:color w:val="000000"/>
          <w:sz w:val="28"/>
          <w:szCs w:val="28"/>
        </w:rPr>
        <w:t xml:space="preserve">2.7.7. Колористическое решение применяемого вида покрытия необходимо выполнять с учётом цветового решения формируемой среды, а на территориях общественных пространств Братковского сельского поселения </w:t>
      </w:r>
      <w:r w:rsidRPr="000716F4">
        <w:rPr>
          <w:rFonts w:ascii="Times New Roman" w:hAnsi="Times New Roman"/>
          <w:color w:val="000000"/>
          <w:sz w:val="28"/>
          <w:szCs w:val="28"/>
        </w:rPr>
        <w:lastRenderedPageBreak/>
        <w:t>Кореновского района - соответствующей концепции цветового решения данной территории.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 xml:space="preserve">2.7.8. С целью сохранения дорожных покрытий на территории Братковского сельского поселения Кореновского района запрещаются: 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>подвоз груза волоком;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>перегон по улицам поселения, имеющим твердое покрытие, машин на гусеничном ходу;</w:t>
      </w:r>
    </w:p>
    <w:p w:rsidR="000716F4" w:rsidRPr="000716F4" w:rsidRDefault="000716F4" w:rsidP="000716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6F4">
        <w:rPr>
          <w:rFonts w:ascii="Times New Roman" w:hAnsi="Times New Roman"/>
          <w:color w:val="000000"/>
          <w:sz w:val="28"/>
          <w:szCs w:val="28"/>
        </w:rPr>
        <w:t>размещение и (или) хранение транспортных средств и прицепов к ним вне площадок автостоянок.</w:t>
      </w:r>
    </w:p>
    <w:bookmarkEnd w:id="9"/>
    <w:p w:rsidR="000716F4" w:rsidRPr="000716F4" w:rsidRDefault="000716F4" w:rsidP="000716F4">
      <w:pPr>
        <w:tabs>
          <w:tab w:val="left" w:pos="709"/>
        </w:tabs>
        <w:spacing w:line="25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0" w:name="sub_106"/>
      <w:bookmarkEnd w:id="2"/>
      <w:r w:rsidRPr="000716F4">
        <w:rPr>
          <w:rFonts w:ascii="Times New Roman" w:hAnsi="Times New Roman"/>
          <w:bCs/>
          <w:sz w:val="28"/>
          <w:szCs w:val="28"/>
          <w:lang w:eastAsia="ru-RU"/>
        </w:rPr>
        <w:t>Обнародовать настоящее решение на информационных стендах в установленном порядке и разместить на официальном сайте администрации Братковского сельского поселения Кореновского района в сети «Интернет».</w:t>
      </w:r>
    </w:p>
    <w:p w:rsidR="000716F4" w:rsidRPr="000716F4" w:rsidRDefault="000716F4" w:rsidP="000716F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</w:rPr>
        <w:t>3</w:t>
      </w:r>
      <w:r w:rsidRPr="000716F4">
        <w:rPr>
          <w:rFonts w:ascii="Times New Roman" w:hAnsi="Times New Roman"/>
          <w:color w:val="000000"/>
          <w:sz w:val="28"/>
          <w:szCs w:val="28"/>
        </w:rPr>
        <w:t>. Решение вступает в силу после его официального обнародования.</w:t>
      </w:r>
    </w:p>
    <w:bookmarkEnd w:id="10"/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Глава Братковского </w:t>
      </w: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Кореновского района                                                                А.В. Демченко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716F4" w:rsidRPr="000716F4" w:rsidTr="000716F4">
        <w:tc>
          <w:tcPr>
            <w:tcW w:w="2500" w:type="pct"/>
          </w:tcPr>
          <w:p w:rsidR="000716F4" w:rsidRPr="000716F4" w:rsidRDefault="000716F4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0716F4" w:rsidRPr="000716F4" w:rsidRDefault="000716F4">
            <w:pPr>
              <w:keepNext/>
              <w:spacing w:before="240" w:after="60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                     </w:t>
            </w:r>
          </w:p>
          <w:p w:rsidR="000716F4" w:rsidRPr="000716F4" w:rsidRDefault="000716F4">
            <w:pPr>
              <w:keepNext/>
              <w:spacing w:before="240" w:after="60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ind w:left="1169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ind w:left="1169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ind w:left="1169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ind w:left="1169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ind w:left="1169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ind w:left="1169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keepNext/>
              <w:spacing w:before="240" w:after="60"/>
              <w:ind w:left="1169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ПРИЛОЖЕНИЕ № 2</w:t>
            </w:r>
          </w:p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 Братковского сельского поселения</w:t>
            </w:r>
          </w:p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0716F4" w:rsidRPr="000716F4" w:rsidRDefault="000716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557DF">
              <w:rPr>
                <w:rFonts w:ascii="Times New Roman" w:hAnsi="Times New Roman"/>
                <w:sz w:val="28"/>
                <w:szCs w:val="28"/>
                <w:lang w:eastAsia="ru-RU"/>
              </w:rPr>
              <w:t>17.07.</w:t>
            </w:r>
            <w:r w:rsidRPr="000716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№ </w:t>
            </w:r>
            <w:r w:rsidR="008557DF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0716F4" w:rsidRPr="000716F4" w:rsidRDefault="000716F4" w:rsidP="000716F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tabs>
          <w:tab w:val="left" w:pos="249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6F4" w:rsidRPr="000716F4" w:rsidRDefault="000716F4" w:rsidP="000716F4">
      <w:pPr>
        <w:tabs>
          <w:tab w:val="left" w:pos="249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6F4">
        <w:rPr>
          <w:rFonts w:ascii="Times New Roman" w:hAnsi="Times New Roman"/>
          <w:b/>
          <w:sz w:val="28"/>
          <w:szCs w:val="28"/>
          <w:lang w:eastAsia="ru-RU"/>
        </w:rPr>
        <w:t>оргкомитета по проведению публичных слушаний по вопросу обсуждения проекта внесения изменений в Правила  благоустройства территории Братковского сельского поселения Кореновского района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Демченко Алексей Владимирови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ч-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глава Братковского сельского поселения Кореновского района</w:t>
      </w:r>
    </w:p>
    <w:p w:rsidR="000716F4" w:rsidRPr="000716F4" w:rsidRDefault="000716F4" w:rsidP="000716F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Ножка Ольга Николаевн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начальник общего отдела администрации Братковского сельского поселения Кореновского района</w:t>
      </w:r>
    </w:p>
    <w:p w:rsidR="000716F4" w:rsidRPr="000716F4" w:rsidRDefault="000716F4" w:rsidP="000716F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716F4">
        <w:rPr>
          <w:rFonts w:ascii="Times New Roman" w:hAnsi="Times New Roman"/>
          <w:sz w:val="28"/>
          <w:szCs w:val="28"/>
          <w:lang w:eastAsia="ru-RU"/>
        </w:rPr>
        <w:t>Пурыха</w:t>
      </w:r>
      <w:proofErr w:type="spell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Татьяна Васильевна – ведущий специалист общего отдела администрации Братковского сельского поселения Кореновского района</w:t>
      </w:r>
    </w:p>
    <w:p w:rsidR="000716F4" w:rsidRPr="000716F4" w:rsidRDefault="000716F4" w:rsidP="000716F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Соколянский  Вячеслав Николаевич  - депутат Совета Братковского сельского поселения Кореновского района</w:t>
      </w:r>
    </w:p>
    <w:p w:rsidR="000716F4" w:rsidRPr="000716F4" w:rsidRDefault="000716F4" w:rsidP="000716F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716F4">
        <w:rPr>
          <w:rFonts w:ascii="Times New Roman" w:hAnsi="Times New Roman"/>
          <w:sz w:val="28"/>
          <w:szCs w:val="28"/>
          <w:lang w:eastAsia="ru-RU"/>
        </w:rPr>
        <w:t>Шапошник</w:t>
      </w:r>
      <w:proofErr w:type="spell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Любовь Ивановна – ведущий специалист общего отдела администрации Братковского сельского поселения Кореновского района</w:t>
      </w: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 xml:space="preserve">Глава Братковского </w:t>
      </w: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0716F4" w:rsidRPr="000716F4" w:rsidRDefault="000716F4" w:rsidP="00071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  <w:lang w:eastAsia="ru-RU"/>
        </w:rPr>
        <w:t>Кореновского района                                                             А.В. Демченко</w:t>
      </w: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8557DF">
      <w:pPr>
        <w:rPr>
          <w:rFonts w:ascii="Times New Roman" w:hAnsi="Times New Roman"/>
          <w:b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b/>
          <w:sz w:val="28"/>
          <w:szCs w:val="28"/>
        </w:rPr>
      </w:pPr>
      <w:r w:rsidRPr="000716F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</w:t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сельского поселения Кореновского района</w:t>
      </w:r>
    </w:p>
    <w:p w:rsidR="000716F4" w:rsidRPr="000716F4" w:rsidRDefault="008557DF" w:rsidP="000716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сентября 2019 года №61</w:t>
      </w:r>
      <w:r w:rsidR="000716F4" w:rsidRPr="000716F4">
        <w:rPr>
          <w:rFonts w:ascii="Times New Roman" w:hAnsi="Times New Roman"/>
          <w:sz w:val="28"/>
          <w:szCs w:val="28"/>
        </w:rPr>
        <w:t xml:space="preserve"> </w:t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16F4">
        <w:rPr>
          <w:rFonts w:ascii="Times New Roman" w:hAnsi="Times New Roman"/>
          <w:sz w:val="28"/>
          <w:szCs w:val="28"/>
        </w:rPr>
        <w:t>«</w:t>
      </w:r>
      <w:r w:rsidRPr="000716F4">
        <w:rPr>
          <w:rFonts w:ascii="Times New Roman" w:hAnsi="Times New Roman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 w:rsidRPr="000716F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716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6F4" w:rsidRPr="000716F4" w:rsidRDefault="000716F4" w:rsidP="000716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6F4">
        <w:rPr>
          <w:rFonts w:ascii="Times New Roman" w:hAnsi="Times New Roman" w:cs="Times New Roman"/>
          <w:b w:val="0"/>
          <w:sz w:val="28"/>
          <w:szCs w:val="28"/>
        </w:rPr>
        <w:t xml:space="preserve">Братковском сельском </w:t>
      </w:r>
      <w:proofErr w:type="gramStart"/>
      <w:r w:rsidRPr="000716F4"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 w:rsidRPr="000716F4">
        <w:rPr>
          <w:rFonts w:ascii="Times New Roman" w:hAnsi="Times New Roman" w:cs="Times New Roman"/>
          <w:b w:val="0"/>
          <w:sz w:val="28"/>
          <w:szCs w:val="28"/>
        </w:rPr>
        <w:t xml:space="preserve"> Кореновского района»</w:t>
      </w: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</w:p>
    <w:p w:rsid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8557DF" w:rsidRDefault="008557DF" w:rsidP="000716F4">
      <w:pPr>
        <w:rPr>
          <w:rFonts w:ascii="Times New Roman" w:hAnsi="Times New Roman"/>
          <w:sz w:val="28"/>
          <w:szCs w:val="28"/>
        </w:rPr>
      </w:pPr>
    </w:p>
    <w:p w:rsidR="008557DF" w:rsidRDefault="008557DF" w:rsidP="000716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Общим отделом администрации </w:t>
      </w:r>
    </w:p>
    <w:p w:rsidR="008557DF" w:rsidRDefault="008557DF" w:rsidP="000716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8557DF" w:rsidRDefault="008557DF" w:rsidP="000716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:rsidR="008557DF" w:rsidRPr="000716F4" w:rsidRDefault="008557DF" w:rsidP="000716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О.Н.Ножка</w:t>
      </w:r>
      <w:proofErr w:type="spellEnd"/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Проект согласован:</w:t>
      </w:r>
    </w:p>
    <w:p w:rsidR="008557DF" w:rsidRPr="000716F4" w:rsidRDefault="008557DF" w:rsidP="008557DF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8557DF" w:rsidRPr="000716F4" w:rsidRDefault="008557DF" w:rsidP="008557DF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  <w:proofErr w:type="gramStart"/>
      <w:r w:rsidRPr="000716F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716F4">
        <w:rPr>
          <w:rFonts w:ascii="Times New Roman" w:hAnsi="Times New Roman"/>
          <w:sz w:val="28"/>
          <w:szCs w:val="28"/>
        </w:rPr>
        <w:t xml:space="preserve"> </w:t>
      </w:r>
    </w:p>
    <w:p w:rsidR="008557DF" w:rsidRPr="000716F4" w:rsidRDefault="008557DF" w:rsidP="008557DF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поселения Кореновского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Т.В. </w:t>
      </w:r>
      <w:proofErr w:type="spellStart"/>
      <w:r>
        <w:rPr>
          <w:rFonts w:ascii="Times New Roman" w:hAnsi="Times New Roman"/>
          <w:sz w:val="28"/>
          <w:szCs w:val="28"/>
        </w:rPr>
        <w:t>Пурыха</w:t>
      </w:r>
      <w:proofErr w:type="spellEnd"/>
    </w:p>
    <w:p w:rsidR="000716F4" w:rsidRDefault="000716F4" w:rsidP="008557DF">
      <w:pPr>
        <w:rPr>
          <w:rFonts w:ascii="Times New Roman" w:hAnsi="Times New Roman"/>
          <w:sz w:val="28"/>
          <w:szCs w:val="28"/>
        </w:rPr>
      </w:pPr>
    </w:p>
    <w:p w:rsidR="008557DF" w:rsidRPr="000716F4" w:rsidRDefault="008557DF" w:rsidP="008557DF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8557DF" w:rsidRPr="000716F4" w:rsidRDefault="008557DF" w:rsidP="008557DF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  <w:proofErr w:type="gramStart"/>
      <w:r w:rsidRPr="000716F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716F4">
        <w:rPr>
          <w:rFonts w:ascii="Times New Roman" w:hAnsi="Times New Roman"/>
          <w:sz w:val="28"/>
          <w:szCs w:val="28"/>
        </w:rPr>
        <w:t xml:space="preserve"> </w:t>
      </w:r>
    </w:p>
    <w:p w:rsidR="008557DF" w:rsidRPr="000716F4" w:rsidRDefault="008557DF" w:rsidP="008557DF">
      <w:pPr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поселения Кореновского района                                                     Л.И. </w:t>
      </w:r>
      <w:proofErr w:type="spellStart"/>
      <w:r w:rsidRPr="000716F4"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8557DF" w:rsidRPr="000716F4" w:rsidRDefault="008557DF" w:rsidP="008557DF">
      <w:pPr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0716F4" w:rsidRPr="000716F4" w:rsidRDefault="000716F4" w:rsidP="000716F4">
      <w:pPr>
        <w:jc w:val="center"/>
        <w:rPr>
          <w:rFonts w:ascii="Times New Roman" w:hAnsi="Times New Roman"/>
          <w:sz w:val="28"/>
          <w:szCs w:val="28"/>
        </w:rPr>
      </w:pPr>
    </w:p>
    <w:p w:rsidR="00733C07" w:rsidRPr="000716F4" w:rsidRDefault="00733C07">
      <w:pPr>
        <w:rPr>
          <w:rFonts w:ascii="Times New Roman" w:hAnsi="Times New Roman"/>
          <w:sz w:val="28"/>
          <w:szCs w:val="28"/>
        </w:rPr>
      </w:pPr>
    </w:p>
    <w:sectPr w:rsidR="00733C07" w:rsidRPr="000716F4" w:rsidSect="000716F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5.4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4411F"/>
    <w:multiLevelType w:val="multilevel"/>
    <w:tmpl w:val="097A032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2">
    <w:nsid w:val="16794444"/>
    <w:multiLevelType w:val="multilevel"/>
    <w:tmpl w:val="3F9CD4D2"/>
    <w:lvl w:ilvl="0">
      <w:start w:val="3"/>
      <w:numFmt w:val="decimal"/>
      <w:lvlText w:val="%1"/>
      <w:lvlJc w:val="left"/>
      <w:pPr>
        <w:ind w:left="390" w:hanging="390"/>
      </w:pPr>
    </w:lvl>
    <w:lvl w:ilvl="1">
      <w:start w:val="5"/>
      <w:numFmt w:val="decimal"/>
      <w:lvlText w:val="%1-%2"/>
      <w:lvlJc w:val="left"/>
      <w:pPr>
        <w:ind w:left="1439" w:hanging="720"/>
      </w:pPr>
    </w:lvl>
    <w:lvl w:ilvl="2">
      <w:start w:val="1"/>
      <w:numFmt w:val="decimal"/>
      <w:lvlText w:val="%1-%2.%3"/>
      <w:lvlJc w:val="left"/>
      <w:pPr>
        <w:ind w:left="2158" w:hanging="720"/>
      </w:pPr>
    </w:lvl>
    <w:lvl w:ilvl="3">
      <w:start w:val="1"/>
      <w:numFmt w:val="decimal"/>
      <w:lvlText w:val="%1-%2.%3.%4"/>
      <w:lvlJc w:val="left"/>
      <w:pPr>
        <w:ind w:left="3237" w:hanging="1080"/>
      </w:pPr>
    </w:lvl>
    <w:lvl w:ilvl="4">
      <w:start w:val="1"/>
      <w:numFmt w:val="decimal"/>
      <w:lvlText w:val="%1-%2.%3.%4.%5"/>
      <w:lvlJc w:val="left"/>
      <w:pPr>
        <w:ind w:left="3956" w:hanging="1080"/>
      </w:pPr>
    </w:lvl>
    <w:lvl w:ilvl="5">
      <w:start w:val="1"/>
      <w:numFmt w:val="decimal"/>
      <w:lvlText w:val="%1-%2.%3.%4.%5.%6"/>
      <w:lvlJc w:val="left"/>
      <w:pPr>
        <w:ind w:left="5035" w:hanging="1440"/>
      </w:pPr>
    </w:lvl>
    <w:lvl w:ilvl="6">
      <w:start w:val="1"/>
      <w:numFmt w:val="decimal"/>
      <w:lvlText w:val="%1-%2.%3.%4.%5.%6.%7"/>
      <w:lvlJc w:val="left"/>
      <w:pPr>
        <w:ind w:left="5754" w:hanging="1440"/>
      </w:pPr>
    </w:lvl>
    <w:lvl w:ilvl="7">
      <w:start w:val="1"/>
      <w:numFmt w:val="decimal"/>
      <w:lvlText w:val="%1-%2.%3.%4.%5.%6.%7.%8"/>
      <w:lvlJc w:val="left"/>
      <w:pPr>
        <w:ind w:left="6833" w:hanging="1800"/>
      </w:pPr>
    </w:lvl>
    <w:lvl w:ilvl="8">
      <w:start w:val="1"/>
      <w:numFmt w:val="decimal"/>
      <w:lvlText w:val="%1-%2.%3.%4.%5.%6.%7.%8.%9"/>
      <w:lvlJc w:val="left"/>
      <w:pPr>
        <w:ind w:left="7912" w:hanging="2160"/>
      </w:pPr>
    </w:lvl>
  </w:abstractNum>
  <w:abstractNum w:abstractNumId="3">
    <w:nsid w:val="1AE62830"/>
    <w:multiLevelType w:val="multilevel"/>
    <w:tmpl w:val="216A69A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">
    <w:nsid w:val="414F262D"/>
    <w:multiLevelType w:val="hybridMultilevel"/>
    <w:tmpl w:val="89028216"/>
    <w:lvl w:ilvl="0" w:tplc="F8660AEE">
      <w:start w:val="4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6628406">
      <w:start w:val="1"/>
      <w:numFmt w:val="bullet"/>
      <w:lvlText w:val="•"/>
      <w:lvlPicBulletId w:val="0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762F60">
      <w:start w:val="1"/>
      <w:numFmt w:val="bullet"/>
      <w:lvlText w:val="▪"/>
      <w:lvlJc w:val="left"/>
      <w:pPr>
        <w:ind w:left="1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5C1120">
      <w:start w:val="1"/>
      <w:numFmt w:val="bullet"/>
      <w:lvlText w:val="•"/>
      <w:lvlJc w:val="left"/>
      <w:pPr>
        <w:ind w:left="2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CCBA30">
      <w:start w:val="1"/>
      <w:numFmt w:val="bullet"/>
      <w:lvlText w:val="o"/>
      <w:lvlJc w:val="left"/>
      <w:pPr>
        <w:ind w:left="3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EA36BE">
      <w:start w:val="1"/>
      <w:numFmt w:val="bullet"/>
      <w:lvlText w:val="▪"/>
      <w:lvlJc w:val="left"/>
      <w:pPr>
        <w:ind w:left="4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8AA166">
      <w:start w:val="1"/>
      <w:numFmt w:val="bullet"/>
      <w:lvlText w:val="•"/>
      <w:lvlJc w:val="left"/>
      <w:pPr>
        <w:ind w:left="4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121698">
      <w:start w:val="1"/>
      <w:numFmt w:val="bullet"/>
      <w:lvlText w:val="o"/>
      <w:lvlJc w:val="left"/>
      <w:pPr>
        <w:ind w:left="5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7D2B142">
      <w:start w:val="1"/>
      <w:numFmt w:val="bullet"/>
      <w:lvlText w:val="▪"/>
      <w:lvlJc w:val="left"/>
      <w:pPr>
        <w:ind w:left="6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D083629"/>
    <w:multiLevelType w:val="hybridMultilevel"/>
    <w:tmpl w:val="24620DC6"/>
    <w:lvl w:ilvl="0" w:tplc="DC28726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FA201A4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EA2D038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EAAE58C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4B6C948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C3883CC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385766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B963040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CE09876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56F62A1"/>
    <w:multiLevelType w:val="hybridMultilevel"/>
    <w:tmpl w:val="B8A64678"/>
    <w:lvl w:ilvl="0" w:tplc="61EC3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B90977"/>
    <w:multiLevelType w:val="multilevel"/>
    <w:tmpl w:val="75B620BE"/>
    <w:lvl w:ilvl="0">
      <w:start w:val="5"/>
      <w:numFmt w:val="decimal"/>
      <w:lvlText w:val="%1"/>
      <w:lvlJc w:val="left"/>
      <w:pPr>
        <w:ind w:left="540" w:hanging="540"/>
      </w:pPr>
    </w:lvl>
    <w:lvl w:ilvl="1">
      <w:start w:val="10"/>
      <w:numFmt w:val="decimal"/>
      <w:lvlText w:val="%1-%2"/>
      <w:lvlJc w:val="left"/>
      <w:pPr>
        <w:ind w:left="1439" w:hanging="720"/>
      </w:pPr>
    </w:lvl>
    <w:lvl w:ilvl="2">
      <w:start w:val="1"/>
      <w:numFmt w:val="decimal"/>
      <w:lvlText w:val="%1-%2.%3"/>
      <w:lvlJc w:val="left"/>
      <w:pPr>
        <w:ind w:left="2158" w:hanging="720"/>
      </w:pPr>
    </w:lvl>
    <w:lvl w:ilvl="3">
      <w:start w:val="1"/>
      <w:numFmt w:val="decimal"/>
      <w:lvlText w:val="%1-%2.%3.%4"/>
      <w:lvlJc w:val="left"/>
      <w:pPr>
        <w:ind w:left="3237" w:hanging="1080"/>
      </w:pPr>
    </w:lvl>
    <w:lvl w:ilvl="4">
      <w:start w:val="1"/>
      <w:numFmt w:val="decimal"/>
      <w:lvlText w:val="%1-%2.%3.%4.%5"/>
      <w:lvlJc w:val="left"/>
      <w:pPr>
        <w:ind w:left="3956" w:hanging="1080"/>
      </w:pPr>
    </w:lvl>
    <w:lvl w:ilvl="5">
      <w:start w:val="1"/>
      <w:numFmt w:val="decimal"/>
      <w:lvlText w:val="%1-%2.%3.%4.%5.%6"/>
      <w:lvlJc w:val="left"/>
      <w:pPr>
        <w:ind w:left="5035" w:hanging="1440"/>
      </w:pPr>
    </w:lvl>
    <w:lvl w:ilvl="6">
      <w:start w:val="1"/>
      <w:numFmt w:val="decimal"/>
      <w:lvlText w:val="%1-%2.%3.%4.%5.%6.%7"/>
      <w:lvlJc w:val="left"/>
      <w:pPr>
        <w:ind w:left="5754" w:hanging="1440"/>
      </w:pPr>
    </w:lvl>
    <w:lvl w:ilvl="7">
      <w:start w:val="1"/>
      <w:numFmt w:val="decimal"/>
      <w:lvlText w:val="%1-%2.%3.%4.%5.%6.%7.%8"/>
      <w:lvlJc w:val="left"/>
      <w:pPr>
        <w:ind w:left="6833" w:hanging="1800"/>
      </w:pPr>
    </w:lvl>
    <w:lvl w:ilvl="8">
      <w:start w:val="1"/>
      <w:numFmt w:val="decimal"/>
      <w:lvlText w:val="%1-%2.%3.%4.%5.%6.%7.%8.%9"/>
      <w:lvlJc w:val="left"/>
      <w:pPr>
        <w:ind w:left="79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DB"/>
    <w:rsid w:val="000716F4"/>
    <w:rsid w:val="000B309D"/>
    <w:rsid w:val="0018378F"/>
    <w:rsid w:val="00203838"/>
    <w:rsid w:val="002238A5"/>
    <w:rsid w:val="00343A88"/>
    <w:rsid w:val="004200E5"/>
    <w:rsid w:val="004B1E29"/>
    <w:rsid w:val="004E600D"/>
    <w:rsid w:val="005208DB"/>
    <w:rsid w:val="00544BD9"/>
    <w:rsid w:val="006B1355"/>
    <w:rsid w:val="00733C07"/>
    <w:rsid w:val="00816ECE"/>
    <w:rsid w:val="008557DF"/>
    <w:rsid w:val="008B0590"/>
    <w:rsid w:val="008B4E21"/>
    <w:rsid w:val="009C64B9"/>
    <w:rsid w:val="009E7982"/>
    <w:rsid w:val="00BE1D60"/>
    <w:rsid w:val="00C44300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16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16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6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716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6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16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716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6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6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6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16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16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16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16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16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16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16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16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16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16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16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716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16F4"/>
    <w:rPr>
      <w:b/>
      <w:bCs/>
    </w:rPr>
  </w:style>
  <w:style w:type="character" w:styleId="a8">
    <w:name w:val="Emphasis"/>
    <w:basedOn w:val="a0"/>
    <w:uiPriority w:val="20"/>
    <w:qFormat/>
    <w:rsid w:val="000716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16F4"/>
    <w:rPr>
      <w:szCs w:val="32"/>
    </w:rPr>
  </w:style>
  <w:style w:type="paragraph" w:styleId="aa">
    <w:name w:val="List Paragraph"/>
    <w:basedOn w:val="a"/>
    <w:uiPriority w:val="34"/>
    <w:qFormat/>
    <w:rsid w:val="00071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16F4"/>
    <w:rPr>
      <w:i/>
    </w:rPr>
  </w:style>
  <w:style w:type="character" w:customStyle="1" w:styleId="22">
    <w:name w:val="Цитата 2 Знак"/>
    <w:basedOn w:val="a0"/>
    <w:link w:val="21"/>
    <w:uiPriority w:val="29"/>
    <w:rsid w:val="000716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16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16F4"/>
    <w:rPr>
      <w:b/>
      <w:i/>
      <w:sz w:val="24"/>
    </w:rPr>
  </w:style>
  <w:style w:type="character" w:styleId="ad">
    <w:name w:val="Subtle Emphasis"/>
    <w:uiPriority w:val="19"/>
    <w:qFormat/>
    <w:rsid w:val="000716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16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16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16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16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16F4"/>
    <w:pPr>
      <w:outlineLvl w:val="9"/>
    </w:pPr>
  </w:style>
  <w:style w:type="paragraph" w:customStyle="1" w:styleId="ConsPlusTitle">
    <w:name w:val="ConsPlusTitle"/>
    <w:uiPriority w:val="99"/>
    <w:rsid w:val="000716F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716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16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16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6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716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6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16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716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6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6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6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16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16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16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16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16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16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16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16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16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16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16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716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16F4"/>
    <w:rPr>
      <w:b/>
      <w:bCs/>
    </w:rPr>
  </w:style>
  <w:style w:type="character" w:styleId="a8">
    <w:name w:val="Emphasis"/>
    <w:basedOn w:val="a0"/>
    <w:uiPriority w:val="20"/>
    <w:qFormat/>
    <w:rsid w:val="000716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16F4"/>
    <w:rPr>
      <w:szCs w:val="32"/>
    </w:rPr>
  </w:style>
  <w:style w:type="paragraph" w:styleId="aa">
    <w:name w:val="List Paragraph"/>
    <w:basedOn w:val="a"/>
    <w:uiPriority w:val="34"/>
    <w:qFormat/>
    <w:rsid w:val="00071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16F4"/>
    <w:rPr>
      <w:i/>
    </w:rPr>
  </w:style>
  <w:style w:type="character" w:customStyle="1" w:styleId="22">
    <w:name w:val="Цитата 2 Знак"/>
    <w:basedOn w:val="a0"/>
    <w:link w:val="21"/>
    <w:uiPriority w:val="29"/>
    <w:rsid w:val="000716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16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16F4"/>
    <w:rPr>
      <w:b/>
      <w:i/>
      <w:sz w:val="24"/>
    </w:rPr>
  </w:style>
  <w:style w:type="character" w:styleId="ad">
    <w:name w:val="Subtle Emphasis"/>
    <w:uiPriority w:val="19"/>
    <w:qFormat/>
    <w:rsid w:val="000716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16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16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16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16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16F4"/>
    <w:pPr>
      <w:outlineLvl w:val="9"/>
    </w:pPr>
  </w:style>
  <w:style w:type="paragraph" w:customStyle="1" w:styleId="ConsPlusTitle">
    <w:name w:val="ConsPlusTitle"/>
    <w:uiPriority w:val="99"/>
    <w:rsid w:val="000716F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716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11</cp:revision>
  <dcterms:created xsi:type="dcterms:W3CDTF">2019-10-23T08:23:00Z</dcterms:created>
  <dcterms:modified xsi:type="dcterms:W3CDTF">2019-11-14T06:55:00Z</dcterms:modified>
</cp:coreProperties>
</file>