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FD" w:rsidRPr="00FA22FD" w:rsidRDefault="00FA22FD" w:rsidP="00FA22FD">
      <w:pPr>
        <w:jc w:val="center"/>
        <w:rPr>
          <w:rFonts w:ascii="Times New Roman" w:hAnsi="Times New Roman"/>
          <w:sz w:val="28"/>
          <w:szCs w:val="28"/>
        </w:rPr>
      </w:pPr>
      <w:bookmarkStart w:id="0" w:name="_GoBack"/>
      <w:r w:rsidRPr="00FA22FD">
        <w:rPr>
          <w:rFonts w:ascii="Times New Roman" w:hAnsi="Times New Roman"/>
          <w:noProof/>
          <w:sz w:val="28"/>
          <w:szCs w:val="28"/>
          <w:lang w:eastAsia="ru-RU"/>
        </w:rPr>
        <w:drawing>
          <wp:inline distT="0" distB="0" distL="0" distR="0" wp14:anchorId="4FFB1EE7" wp14:editId="6FDD749C">
            <wp:extent cx="550545" cy="69215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545" cy="692150"/>
                    </a:xfrm>
                    <a:prstGeom prst="rect">
                      <a:avLst/>
                    </a:prstGeom>
                    <a:noFill/>
                    <a:ln>
                      <a:noFill/>
                    </a:ln>
                  </pic:spPr>
                </pic:pic>
              </a:graphicData>
            </a:graphic>
          </wp:inline>
        </w:drawing>
      </w:r>
    </w:p>
    <w:p w:rsidR="00FA22FD" w:rsidRPr="00FA22FD" w:rsidRDefault="00FA22FD" w:rsidP="00FA22FD">
      <w:pPr>
        <w:jc w:val="center"/>
        <w:rPr>
          <w:rFonts w:ascii="Times New Roman" w:hAnsi="Times New Roman"/>
          <w:sz w:val="28"/>
          <w:szCs w:val="28"/>
        </w:rPr>
      </w:pPr>
    </w:p>
    <w:p w:rsidR="00FA22FD" w:rsidRPr="00FA22FD" w:rsidRDefault="00FA22FD" w:rsidP="00FA22FD">
      <w:pPr>
        <w:jc w:val="center"/>
        <w:rPr>
          <w:rFonts w:ascii="Times New Roman" w:hAnsi="Times New Roman"/>
          <w:b/>
          <w:sz w:val="28"/>
          <w:szCs w:val="28"/>
        </w:rPr>
      </w:pPr>
      <w:r w:rsidRPr="00FA22FD">
        <w:rPr>
          <w:rFonts w:ascii="Times New Roman" w:hAnsi="Times New Roman"/>
          <w:b/>
          <w:sz w:val="28"/>
          <w:szCs w:val="28"/>
        </w:rPr>
        <w:t>АДМИНИСТРАЦИИ БРАТКОВСКОЕ СЕЛЬСКОГО ПОСЕЛЕНИЯ</w:t>
      </w:r>
    </w:p>
    <w:p w:rsidR="00FA22FD" w:rsidRPr="00FA22FD" w:rsidRDefault="00FA22FD" w:rsidP="00FA22FD">
      <w:pPr>
        <w:jc w:val="center"/>
        <w:rPr>
          <w:rFonts w:ascii="Times New Roman" w:hAnsi="Times New Roman"/>
          <w:b/>
          <w:sz w:val="28"/>
          <w:szCs w:val="28"/>
        </w:rPr>
      </w:pPr>
      <w:r w:rsidRPr="00FA22FD">
        <w:rPr>
          <w:rFonts w:ascii="Times New Roman" w:hAnsi="Times New Roman"/>
          <w:b/>
          <w:sz w:val="28"/>
          <w:szCs w:val="28"/>
        </w:rPr>
        <w:t>КОРЕНОВСКОГО РАЙОНА</w:t>
      </w:r>
    </w:p>
    <w:p w:rsidR="00FA22FD" w:rsidRPr="00FA22FD" w:rsidRDefault="00FA22FD" w:rsidP="00FA22FD">
      <w:pPr>
        <w:jc w:val="center"/>
        <w:rPr>
          <w:rFonts w:ascii="Times New Roman" w:hAnsi="Times New Roman"/>
          <w:b/>
          <w:sz w:val="28"/>
          <w:szCs w:val="28"/>
        </w:rPr>
      </w:pPr>
    </w:p>
    <w:p w:rsidR="00FA22FD" w:rsidRPr="00FA22FD" w:rsidRDefault="00FA22FD" w:rsidP="00FA22FD">
      <w:pPr>
        <w:jc w:val="center"/>
        <w:rPr>
          <w:rFonts w:ascii="Times New Roman" w:hAnsi="Times New Roman"/>
          <w:b/>
          <w:sz w:val="28"/>
          <w:szCs w:val="28"/>
        </w:rPr>
      </w:pPr>
      <w:r w:rsidRPr="00FA22FD">
        <w:rPr>
          <w:rFonts w:ascii="Times New Roman" w:hAnsi="Times New Roman"/>
          <w:b/>
          <w:sz w:val="28"/>
          <w:szCs w:val="28"/>
        </w:rPr>
        <w:t>ПОСТАНОВЛЕНИЕ</w:t>
      </w:r>
    </w:p>
    <w:p w:rsidR="00FA22FD" w:rsidRPr="00FA22FD" w:rsidRDefault="00FA22FD" w:rsidP="00FA22FD">
      <w:pPr>
        <w:jc w:val="center"/>
        <w:rPr>
          <w:rFonts w:ascii="Times New Roman" w:hAnsi="Times New Roman"/>
          <w:sz w:val="28"/>
          <w:szCs w:val="28"/>
        </w:rPr>
      </w:pPr>
    </w:p>
    <w:p w:rsidR="00FA22FD" w:rsidRPr="00FA22FD" w:rsidRDefault="00FA22FD" w:rsidP="00FA22FD">
      <w:pPr>
        <w:jc w:val="center"/>
        <w:rPr>
          <w:rFonts w:ascii="Times New Roman" w:hAnsi="Times New Roman"/>
          <w:b/>
          <w:sz w:val="28"/>
          <w:szCs w:val="28"/>
        </w:rPr>
      </w:pPr>
      <w:r w:rsidRPr="00FA22FD">
        <w:rPr>
          <w:rFonts w:ascii="Times New Roman" w:hAnsi="Times New Roman"/>
          <w:b/>
          <w:sz w:val="28"/>
          <w:szCs w:val="28"/>
        </w:rPr>
        <w:t>от 29 декабря 2018 года</w:t>
      </w:r>
      <w:r w:rsidRPr="00FA22FD">
        <w:rPr>
          <w:rFonts w:ascii="Times New Roman" w:hAnsi="Times New Roman"/>
          <w:b/>
          <w:sz w:val="28"/>
          <w:szCs w:val="28"/>
        </w:rPr>
        <w:tab/>
      </w:r>
      <w:r w:rsidRPr="00FA22FD">
        <w:rPr>
          <w:rFonts w:ascii="Times New Roman" w:hAnsi="Times New Roman"/>
          <w:b/>
          <w:sz w:val="28"/>
          <w:szCs w:val="28"/>
        </w:rPr>
        <w:tab/>
      </w:r>
      <w:r w:rsidRPr="00FA22FD">
        <w:rPr>
          <w:rFonts w:ascii="Times New Roman" w:hAnsi="Times New Roman"/>
          <w:b/>
          <w:sz w:val="28"/>
          <w:szCs w:val="28"/>
        </w:rPr>
        <w:tab/>
      </w:r>
      <w:r w:rsidRPr="00FA22FD">
        <w:rPr>
          <w:rFonts w:ascii="Times New Roman" w:hAnsi="Times New Roman"/>
          <w:b/>
          <w:sz w:val="28"/>
          <w:szCs w:val="28"/>
        </w:rPr>
        <w:tab/>
      </w:r>
      <w:r w:rsidRPr="00FA22FD">
        <w:rPr>
          <w:rFonts w:ascii="Times New Roman" w:hAnsi="Times New Roman"/>
          <w:b/>
          <w:sz w:val="28"/>
          <w:szCs w:val="28"/>
        </w:rPr>
        <w:tab/>
      </w:r>
      <w:r w:rsidRPr="00FA22FD">
        <w:rPr>
          <w:rFonts w:ascii="Times New Roman" w:hAnsi="Times New Roman"/>
          <w:b/>
          <w:sz w:val="28"/>
          <w:szCs w:val="28"/>
        </w:rPr>
        <w:tab/>
      </w:r>
      <w:r w:rsidRPr="00FA22FD">
        <w:rPr>
          <w:rFonts w:ascii="Times New Roman" w:hAnsi="Times New Roman"/>
          <w:b/>
          <w:sz w:val="28"/>
          <w:szCs w:val="28"/>
        </w:rPr>
        <w:tab/>
        <w:t xml:space="preserve">       № 146</w:t>
      </w:r>
    </w:p>
    <w:p w:rsidR="00FA22FD" w:rsidRPr="00FA22FD" w:rsidRDefault="00FA22FD" w:rsidP="00FA22FD">
      <w:pPr>
        <w:jc w:val="center"/>
        <w:rPr>
          <w:rFonts w:ascii="Times New Roman" w:hAnsi="Times New Roman"/>
          <w:sz w:val="28"/>
          <w:szCs w:val="28"/>
        </w:rPr>
      </w:pPr>
      <w:r w:rsidRPr="00FA22FD">
        <w:rPr>
          <w:rFonts w:ascii="Times New Roman" w:hAnsi="Times New Roman"/>
          <w:sz w:val="28"/>
          <w:szCs w:val="28"/>
        </w:rPr>
        <w:t>село Братковское</w:t>
      </w:r>
    </w:p>
    <w:p w:rsidR="00FA22FD" w:rsidRPr="00FA22FD" w:rsidRDefault="00FA22FD" w:rsidP="00FA22FD">
      <w:pPr>
        <w:jc w:val="center"/>
        <w:rPr>
          <w:rFonts w:ascii="Times New Roman" w:hAnsi="Times New Roman"/>
          <w:sz w:val="28"/>
          <w:szCs w:val="28"/>
        </w:rPr>
      </w:pPr>
    </w:p>
    <w:p w:rsidR="00FA22FD" w:rsidRPr="00FA22FD" w:rsidRDefault="00FA22FD" w:rsidP="00FA22FD">
      <w:pPr>
        <w:jc w:val="center"/>
        <w:rPr>
          <w:rFonts w:ascii="Times New Roman" w:hAnsi="Times New Roman"/>
          <w:sz w:val="28"/>
          <w:szCs w:val="28"/>
        </w:rPr>
      </w:pPr>
    </w:p>
    <w:p w:rsidR="00FA22FD" w:rsidRPr="00FA22FD" w:rsidRDefault="00FA22FD" w:rsidP="00FA22FD">
      <w:pPr>
        <w:suppressAutoHyphens/>
        <w:jc w:val="center"/>
        <w:rPr>
          <w:rFonts w:ascii="Times New Roman" w:eastAsia="SimSun" w:hAnsi="Times New Roman"/>
          <w:b/>
          <w:sz w:val="28"/>
          <w:szCs w:val="28"/>
        </w:rPr>
      </w:pPr>
      <w:r w:rsidRPr="00FA22FD">
        <w:rPr>
          <w:rFonts w:ascii="Times New Roman" w:eastAsia="SimSun" w:hAnsi="Times New Roman"/>
          <w:b/>
          <w:sz w:val="28"/>
          <w:szCs w:val="28"/>
        </w:rPr>
        <w:t xml:space="preserve">Об утверждении показателей эффективности деятельности учреждений, находящихся в ведении администрации Братковского сельского поселения Кореновского района  и критериев оценки эффективности и результативности работы руководителя для установления стимулирующих выплат </w:t>
      </w:r>
    </w:p>
    <w:p w:rsidR="00FA22FD" w:rsidRPr="00FA22FD" w:rsidRDefault="00FA22FD" w:rsidP="00FA22FD">
      <w:pPr>
        <w:ind w:firstLine="851"/>
        <w:jc w:val="center"/>
        <w:rPr>
          <w:rFonts w:ascii="Times New Roman" w:hAnsi="Times New Roman"/>
          <w:b/>
          <w:sz w:val="28"/>
          <w:szCs w:val="28"/>
        </w:rPr>
      </w:pPr>
    </w:p>
    <w:p w:rsidR="00FA22FD" w:rsidRPr="00FA22FD" w:rsidRDefault="00FA22FD" w:rsidP="00FA22FD">
      <w:pPr>
        <w:ind w:firstLine="851"/>
        <w:jc w:val="center"/>
        <w:rPr>
          <w:rFonts w:ascii="Times New Roman" w:hAnsi="Times New Roman"/>
          <w:b/>
          <w:sz w:val="28"/>
          <w:szCs w:val="28"/>
        </w:rPr>
      </w:pPr>
    </w:p>
    <w:p w:rsidR="00FA22FD" w:rsidRPr="00FA22FD" w:rsidRDefault="00FA22FD" w:rsidP="00FA22FD">
      <w:pPr>
        <w:autoSpaceDE w:val="0"/>
        <w:autoSpaceDN w:val="0"/>
        <w:adjustRightInd w:val="0"/>
        <w:ind w:firstLine="709"/>
        <w:jc w:val="both"/>
        <w:rPr>
          <w:rFonts w:ascii="Times New Roman" w:hAnsi="Times New Roman"/>
          <w:sz w:val="28"/>
          <w:szCs w:val="28"/>
        </w:rPr>
      </w:pPr>
      <w:r w:rsidRPr="00FA22FD">
        <w:rPr>
          <w:rFonts w:ascii="Times New Roman" w:eastAsia="SimSun" w:hAnsi="Times New Roman"/>
          <w:sz w:val="28"/>
          <w:szCs w:val="28"/>
        </w:rPr>
        <w:t>На основании Трудового кодекса Российской Федерации, в целях повышения мотивации качественного труда руководителей муниципальных учреждений находящихся в ведении администрации Братковского сельского поселения Кореновского района и их поощрения за результаты труда</w:t>
      </w:r>
      <w:r w:rsidRPr="00FA22FD">
        <w:rPr>
          <w:rFonts w:ascii="Times New Roman" w:hAnsi="Times New Roman"/>
          <w:sz w:val="28"/>
          <w:szCs w:val="28"/>
        </w:rPr>
        <w:t xml:space="preserve">,  администрация Братковского сельского поселения Кореновского района            </w:t>
      </w:r>
      <w:proofErr w:type="gramStart"/>
      <w:r w:rsidRPr="00FA22FD">
        <w:rPr>
          <w:rFonts w:ascii="Times New Roman" w:hAnsi="Times New Roman"/>
          <w:sz w:val="28"/>
          <w:szCs w:val="28"/>
        </w:rPr>
        <w:t>п</w:t>
      </w:r>
      <w:proofErr w:type="gramEnd"/>
      <w:r w:rsidRPr="00FA22FD">
        <w:rPr>
          <w:rFonts w:ascii="Times New Roman" w:hAnsi="Times New Roman"/>
          <w:sz w:val="28"/>
          <w:szCs w:val="28"/>
        </w:rPr>
        <w:t xml:space="preserve"> о с т а н о в л я е т:</w:t>
      </w:r>
    </w:p>
    <w:p w:rsidR="00FA22FD" w:rsidRPr="00FA22FD" w:rsidRDefault="00FA22FD" w:rsidP="00FA22FD">
      <w:pPr>
        <w:autoSpaceDE w:val="0"/>
        <w:autoSpaceDN w:val="0"/>
        <w:adjustRightInd w:val="0"/>
        <w:ind w:firstLine="709"/>
        <w:jc w:val="both"/>
        <w:rPr>
          <w:rFonts w:ascii="Times New Roman" w:hAnsi="Times New Roman"/>
          <w:bCs/>
          <w:sz w:val="28"/>
          <w:szCs w:val="28"/>
        </w:rPr>
      </w:pPr>
      <w:r w:rsidRPr="00FA22FD">
        <w:rPr>
          <w:rFonts w:ascii="Times New Roman" w:hAnsi="Times New Roman"/>
          <w:sz w:val="28"/>
          <w:szCs w:val="28"/>
        </w:rPr>
        <w:t xml:space="preserve">1. </w:t>
      </w:r>
      <w:r w:rsidRPr="00FA22FD">
        <w:rPr>
          <w:rFonts w:ascii="Times New Roman" w:eastAsia="SimSun" w:hAnsi="Times New Roman"/>
          <w:sz w:val="28"/>
          <w:szCs w:val="28"/>
        </w:rPr>
        <w:t>Утвердить показатели эффективности деятельности учреждений, находящихся в ведении администрации муниципального образования Кореновский район и критерии оценки эффективности и результативности работы руководителя для установления стимулирующих выплат согласно приложениям № 1-2</w:t>
      </w:r>
      <w:r w:rsidRPr="00FA22FD">
        <w:rPr>
          <w:rFonts w:ascii="Times New Roman" w:hAnsi="Times New Roman"/>
          <w:sz w:val="28"/>
          <w:szCs w:val="28"/>
        </w:rPr>
        <w:t xml:space="preserve"> (прилагается)</w:t>
      </w:r>
      <w:r w:rsidRPr="00FA22FD">
        <w:rPr>
          <w:rFonts w:ascii="Times New Roman" w:hAnsi="Times New Roman"/>
          <w:bCs/>
          <w:sz w:val="28"/>
          <w:szCs w:val="28"/>
        </w:rPr>
        <w:t>.</w:t>
      </w:r>
    </w:p>
    <w:p w:rsidR="00FA22FD" w:rsidRPr="00FA22FD" w:rsidRDefault="00FA22FD" w:rsidP="00FA22FD">
      <w:pPr>
        <w:autoSpaceDE w:val="0"/>
        <w:autoSpaceDN w:val="0"/>
        <w:adjustRightInd w:val="0"/>
        <w:ind w:firstLine="709"/>
        <w:jc w:val="both"/>
        <w:rPr>
          <w:rFonts w:ascii="Times New Roman" w:eastAsia="SimSun" w:hAnsi="Times New Roman"/>
          <w:sz w:val="28"/>
          <w:szCs w:val="28"/>
        </w:rPr>
      </w:pPr>
      <w:r w:rsidRPr="00FA22FD">
        <w:rPr>
          <w:rFonts w:ascii="Times New Roman" w:hAnsi="Times New Roman"/>
          <w:bCs/>
          <w:sz w:val="28"/>
          <w:szCs w:val="28"/>
        </w:rPr>
        <w:t xml:space="preserve">2. </w:t>
      </w:r>
      <w:r w:rsidRPr="00FA22FD">
        <w:rPr>
          <w:rFonts w:ascii="Times New Roman" w:eastAsia="SimSun" w:hAnsi="Times New Roman"/>
          <w:sz w:val="28"/>
          <w:szCs w:val="28"/>
        </w:rPr>
        <w:t>Утвердить Порядок стимулирующих выплат руководителям учреждений, находящихся в ведении администрации Братковского сельского поселения Кореновского района (приложение № 4).</w:t>
      </w:r>
    </w:p>
    <w:p w:rsidR="00FA22FD" w:rsidRPr="00FA22FD" w:rsidRDefault="00FA22FD" w:rsidP="00FA22FD">
      <w:pPr>
        <w:autoSpaceDE w:val="0"/>
        <w:autoSpaceDN w:val="0"/>
        <w:adjustRightInd w:val="0"/>
        <w:ind w:firstLine="709"/>
        <w:jc w:val="both"/>
        <w:rPr>
          <w:rFonts w:ascii="Times New Roman" w:eastAsia="DejaVuSans" w:hAnsi="Times New Roman"/>
          <w:kern w:val="1"/>
          <w:sz w:val="28"/>
          <w:szCs w:val="28"/>
          <w:shd w:val="clear" w:color="auto" w:fill="FFFFFF"/>
          <w:lang/>
        </w:rPr>
      </w:pPr>
      <w:r w:rsidRPr="00FA22FD">
        <w:rPr>
          <w:rFonts w:ascii="Times New Roman" w:hAnsi="Times New Roman"/>
          <w:sz w:val="28"/>
          <w:szCs w:val="28"/>
          <w:shd w:val="clear" w:color="auto" w:fill="FFFFFF"/>
        </w:rPr>
        <w:t xml:space="preserve">3. </w:t>
      </w:r>
      <w:r w:rsidRPr="00FA22FD">
        <w:rPr>
          <w:rFonts w:ascii="Times New Roman" w:hAnsi="Times New Roman"/>
          <w:sz w:val="28"/>
          <w:szCs w:val="28"/>
          <w:lang w:eastAsia="ar-SA"/>
        </w:rPr>
        <w:t xml:space="preserve"> </w:t>
      </w:r>
      <w:r w:rsidRPr="00FA22FD">
        <w:rPr>
          <w:rFonts w:ascii="Times New Roman" w:eastAsia="DejaVuSans" w:hAnsi="Times New Roman"/>
          <w:kern w:val="1"/>
          <w:sz w:val="28"/>
          <w:szCs w:val="28"/>
          <w:shd w:val="clear" w:color="auto" w:fill="FFFFFF"/>
          <w:lang/>
        </w:rPr>
        <w:t xml:space="preserve">Общему отделу администрации Братковского сельского поселения Кореновского района (Ножка) обнародовать настоящее постановление в установленных местах и </w:t>
      </w:r>
      <w:proofErr w:type="gramStart"/>
      <w:r w:rsidRPr="00FA22FD">
        <w:rPr>
          <w:rFonts w:ascii="Times New Roman" w:eastAsia="DejaVuSans" w:hAnsi="Times New Roman"/>
          <w:kern w:val="1"/>
          <w:sz w:val="28"/>
          <w:szCs w:val="28"/>
          <w:shd w:val="clear" w:color="auto" w:fill="FFFFFF"/>
          <w:lang/>
        </w:rPr>
        <w:t>разместить его</w:t>
      </w:r>
      <w:proofErr w:type="gramEnd"/>
      <w:r w:rsidRPr="00FA22FD">
        <w:rPr>
          <w:rFonts w:ascii="Times New Roman" w:eastAsia="DejaVuSans" w:hAnsi="Times New Roman"/>
          <w:kern w:val="1"/>
          <w:sz w:val="28"/>
          <w:szCs w:val="28"/>
          <w:shd w:val="clear" w:color="auto" w:fill="FFFFFF"/>
          <w:lang/>
        </w:rPr>
        <w:t xml:space="preserve"> на официальном сайте органов местного самоуправления Братковского сельского поселения Кореновского района в сети «Интернет».</w:t>
      </w:r>
    </w:p>
    <w:p w:rsidR="00FA22FD" w:rsidRPr="00FA22FD" w:rsidRDefault="00FA22FD" w:rsidP="00FA22FD">
      <w:pPr>
        <w:widowControl w:val="0"/>
        <w:tabs>
          <w:tab w:val="left" w:pos="851"/>
        </w:tabs>
        <w:suppressAutoHyphens/>
        <w:autoSpaceDE w:val="0"/>
        <w:ind w:firstLine="709"/>
        <w:jc w:val="both"/>
        <w:rPr>
          <w:rFonts w:ascii="Times New Roman" w:hAnsi="Times New Roman"/>
          <w:sz w:val="28"/>
          <w:szCs w:val="28"/>
          <w:lang w:eastAsia="ar-SA"/>
        </w:rPr>
      </w:pPr>
      <w:r w:rsidRPr="00FA22FD">
        <w:rPr>
          <w:rFonts w:ascii="Times New Roman" w:hAnsi="Times New Roman"/>
          <w:sz w:val="28"/>
          <w:szCs w:val="28"/>
          <w:lang w:eastAsia="ar-SA"/>
        </w:rPr>
        <w:t xml:space="preserve">4. Постановление вступает в силу после его официального обнародования. </w:t>
      </w:r>
    </w:p>
    <w:p w:rsidR="00FA22FD" w:rsidRPr="00FA22FD" w:rsidRDefault="00FA22FD" w:rsidP="00FA22FD">
      <w:pPr>
        <w:autoSpaceDE w:val="0"/>
        <w:autoSpaceDN w:val="0"/>
        <w:adjustRightInd w:val="0"/>
        <w:jc w:val="both"/>
        <w:rPr>
          <w:rFonts w:ascii="Times New Roman" w:hAnsi="Times New Roman"/>
          <w:sz w:val="28"/>
          <w:szCs w:val="28"/>
        </w:rPr>
      </w:pPr>
    </w:p>
    <w:p w:rsidR="00FA22FD" w:rsidRPr="00FA22FD" w:rsidRDefault="00FA22FD" w:rsidP="00FA22FD">
      <w:pPr>
        <w:autoSpaceDE w:val="0"/>
        <w:autoSpaceDN w:val="0"/>
        <w:adjustRightInd w:val="0"/>
        <w:jc w:val="both"/>
        <w:rPr>
          <w:rFonts w:ascii="Times New Roman" w:hAnsi="Times New Roman"/>
          <w:sz w:val="28"/>
          <w:szCs w:val="28"/>
        </w:rPr>
      </w:pP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Глава</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 xml:space="preserve">Братковского сельского поселения </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Кореновского района                                                                      А.В. Демченко</w:t>
      </w: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sectPr w:rsidR="00FA22FD" w:rsidRPr="00FA22FD" w:rsidSect="001564A8">
          <w:pgSz w:w="11906" w:h="16838"/>
          <w:pgMar w:top="284" w:right="567" w:bottom="1134" w:left="1701" w:header="709" w:footer="709" w:gutter="0"/>
          <w:cols w:space="708"/>
          <w:docGrid w:linePitch="360"/>
        </w:sectPr>
      </w:pPr>
    </w:p>
    <w:tbl>
      <w:tblPr>
        <w:tblW w:w="5000" w:type="pct"/>
        <w:tblLook w:val="04A0" w:firstRow="1" w:lastRow="0" w:firstColumn="1" w:lastColumn="0" w:noHBand="0" w:noVBand="1"/>
      </w:tblPr>
      <w:tblGrid>
        <w:gridCol w:w="4927"/>
        <w:gridCol w:w="4927"/>
      </w:tblGrid>
      <w:tr w:rsidR="00FA22FD" w:rsidRPr="00FA22FD" w:rsidTr="0006502C">
        <w:tc>
          <w:tcPr>
            <w:tcW w:w="2500" w:type="pct"/>
          </w:tcPr>
          <w:p w:rsidR="00FA22FD" w:rsidRPr="00FA22FD" w:rsidRDefault="00FA22FD" w:rsidP="0006502C">
            <w:pPr>
              <w:rPr>
                <w:rFonts w:ascii="Times New Roman" w:hAnsi="Times New Roman"/>
                <w:sz w:val="28"/>
                <w:szCs w:val="28"/>
              </w:rPr>
            </w:pPr>
          </w:p>
        </w:tc>
        <w:tc>
          <w:tcPr>
            <w:tcW w:w="2500" w:type="pct"/>
          </w:tcPr>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ПРИЛОЖЕНИЕ № 4</w:t>
            </w:r>
          </w:p>
          <w:p w:rsidR="00FA22FD" w:rsidRPr="00FA22FD" w:rsidRDefault="00FA22FD" w:rsidP="0006502C">
            <w:pPr>
              <w:jc w:val="center"/>
              <w:rPr>
                <w:rFonts w:ascii="Times New Roman" w:hAnsi="Times New Roman"/>
                <w:sz w:val="28"/>
                <w:szCs w:val="28"/>
              </w:rPr>
            </w:pP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УТВЕРЖДЕН</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постановлением администрации</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Братковского сельского поселения</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Кореновского района</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от  29 декабря  2018 года  № 146</w:t>
            </w:r>
          </w:p>
          <w:p w:rsidR="00FA22FD" w:rsidRPr="00FA22FD" w:rsidRDefault="00FA22FD" w:rsidP="0006502C">
            <w:pPr>
              <w:jc w:val="center"/>
              <w:rPr>
                <w:rFonts w:ascii="Times New Roman" w:hAnsi="Times New Roman"/>
                <w:sz w:val="28"/>
                <w:szCs w:val="28"/>
              </w:rPr>
            </w:pPr>
          </w:p>
        </w:tc>
      </w:tr>
    </w:tbl>
    <w:p w:rsidR="00FA22FD" w:rsidRPr="00FA22FD" w:rsidRDefault="00FA22FD" w:rsidP="00FA22FD">
      <w:pPr>
        <w:shd w:val="clear" w:color="auto" w:fill="FFFFFF"/>
        <w:tabs>
          <w:tab w:val="left" w:pos="1134"/>
        </w:tabs>
        <w:jc w:val="center"/>
        <w:rPr>
          <w:rFonts w:ascii="Times New Roman" w:hAnsi="Times New Roman"/>
          <w:b/>
          <w:spacing w:val="-1"/>
          <w:sz w:val="28"/>
          <w:szCs w:val="28"/>
        </w:rPr>
      </w:pP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Порядок</w:t>
      </w: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 xml:space="preserve"> стимулирующих выплат руководителям учреждений, находящихся в ведении администрации </w:t>
      </w:r>
      <w:r w:rsidRPr="00FA22FD">
        <w:rPr>
          <w:rFonts w:ascii="Times New Roman" w:eastAsia="SimSun" w:hAnsi="Times New Roman"/>
          <w:b/>
          <w:sz w:val="28"/>
          <w:szCs w:val="28"/>
        </w:rPr>
        <w:t>Братковского сельского поселения Кореновского района</w:t>
      </w:r>
    </w:p>
    <w:p w:rsidR="00FA22FD" w:rsidRPr="00FA22FD" w:rsidRDefault="00FA22FD" w:rsidP="00FA22FD">
      <w:pPr>
        <w:suppressAutoHyphens/>
        <w:rPr>
          <w:rFonts w:ascii="Times New Roman" w:hAnsi="Times New Roman"/>
          <w:sz w:val="28"/>
          <w:szCs w:val="28"/>
        </w:rPr>
      </w:pPr>
    </w:p>
    <w:p w:rsidR="00FA22FD" w:rsidRPr="00FA22FD" w:rsidRDefault="00FA22FD" w:rsidP="00FA22FD">
      <w:pPr>
        <w:widowControl w:val="0"/>
        <w:numPr>
          <w:ilvl w:val="1"/>
          <w:numId w:val="1"/>
        </w:numPr>
        <w:tabs>
          <w:tab w:val="clear" w:pos="1440"/>
          <w:tab w:val="num" w:pos="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 xml:space="preserve">Настоящий Порядок регулирует правоотношения по стимулирующим выплатам руководителям учреждений, находящихся в ведении администрации Братковского сельского поселения Кореновского района (далее – руководители учреждений), с учетом показателей эффективности деятельности учреждений, находящихся в ведении администрации Братковского сельского поселения Кореновского района (далее </w:t>
      </w:r>
      <w:proofErr w:type="gramStart"/>
      <w:r w:rsidRPr="00FA22FD">
        <w:rPr>
          <w:rFonts w:ascii="Times New Roman" w:hAnsi="Times New Roman"/>
          <w:sz w:val="28"/>
          <w:szCs w:val="28"/>
        </w:rPr>
        <w:t>–у</w:t>
      </w:r>
      <w:proofErr w:type="gramEnd"/>
      <w:r w:rsidRPr="00FA22FD">
        <w:rPr>
          <w:rFonts w:ascii="Times New Roman" w:hAnsi="Times New Roman"/>
          <w:sz w:val="28"/>
          <w:szCs w:val="28"/>
        </w:rPr>
        <w:t>чреждения)</w:t>
      </w:r>
    </w:p>
    <w:p w:rsidR="00FA22FD" w:rsidRPr="00FA22FD" w:rsidRDefault="00FA22FD" w:rsidP="00FA22FD">
      <w:pPr>
        <w:widowControl w:val="0"/>
        <w:numPr>
          <w:ilvl w:val="1"/>
          <w:numId w:val="1"/>
        </w:numPr>
        <w:tabs>
          <w:tab w:val="clear" w:pos="1440"/>
          <w:tab w:val="num" w:pos="720"/>
        </w:tabs>
        <w:suppressAutoHyphens/>
        <w:adjustRightInd w:val="0"/>
        <w:ind w:left="0" w:firstLine="720"/>
        <w:jc w:val="both"/>
        <w:textAlignment w:val="baseline"/>
        <w:rPr>
          <w:rFonts w:ascii="Times New Roman" w:hAnsi="Times New Roman"/>
          <w:sz w:val="28"/>
          <w:szCs w:val="28"/>
        </w:rPr>
      </w:pPr>
      <w:proofErr w:type="gramStart"/>
      <w:r w:rsidRPr="00FA22FD">
        <w:rPr>
          <w:rFonts w:ascii="Times New Roman" w:hAnsi="Times New Roman"/>
          <w:sz w:val="28"/>
          <w:szCs w:val="28"/>
        </w:rPr>
        <w:t>Оценку эффективности деятельности учреждения, его руководителя осуществляет Комиссия по оценке выполнения показателей эффективности деятельности муниципальных учреждений, находящихся в ведении администрации Братковского сельского поселения Кореновского района и критериев оценки эффективности и результативности работы руководителя для установления стимулирующих выплат (далее Комиссия) на основании отчета о выполнении показателей эффективности деятельности учреждения, предоставленного руководителем учреждения.</w:t>
      </w:r>
      <w:proofErr w:type="gramEnd"/>
    </w:p>
    <w:p w:rsidR="00FA22FD" w:rsidRPr="00FA22FD" w:rsidRDefault="00FA22FD" w:rsidP="00FA22FD">
      <w:pPr>
        <w:widowControl w:val="0"/>
        <w:numPr>
          <w:ilvl w:val="1"/>
          <w:numId w:val="1"/>
        </w:numPr>
        <w:tabs>
          <w:tab w:val="clear" w:pos="144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Состав Комиссии утверждается постановлением администрации Братковского сельского поселения Кореновского района.</w:t>
      </w:r>
    </w:p>
    <w:p w:rsidR="00FA22FD" w:rsidRPr="00FA22FD" w:rsidRDefault="00FA22FD" w:rsidP="00FA22FD">
      <w:pPr>
        <w:widowControl w:val="0"/>
        <w:numPr>
          <w:ilvl w:val="1"/>
          <w:numId w:val="1"/>
        </w:numPr>
        <w:tabs>
          <w:tab w:val="clear" w:pos="1440"/>
          <w:tab w:val="num" w:pos="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Оценка эффективности деятельности учреждений осуществляется Комиссией за отчетный период – месяц.</w:t>
      </w:r>
    </w:p>
    <w:p w:rsidR="00FA22FD" w:rsidRPr="00FA22FD" w:rsidRDefault="00FA22FD" w:rsidP="00FA22FD">
      <w:pPr>
        <w:widowControl w:val="0"/>
        <w:numPr>
          <w:ilvl w:val="1"/>
          <w:numId w:val="1"/>
        </w:numPr>
        <w:tabs>
          <w:tab w:val="clear" w:pos="1440"/>
          <w:tab w:val="num" w:pos="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Премирование руководителей учреждений осуществляется с  учетом показателей эффективности деятельности учреждений.</w:t>
      </w:r>
    </w:p>
    <w:p w:rsidR="00FA22FD" w:rsidRPr="00FA22FD" w:rsidRDefault="00FA22FD" w:rsidP="00FA22FD">
      <w:pPr>
        <w:widowControl w:val="0"/>
        <w:numPr>
          <w:ilvl w:val="1"/>
          <w:numId w:val="1"/>
        </w:numPr>
        <w:tabs>
          <w:tab w:val="clear" w:pos="144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 xml:space="preserve">Премирование руководителей учреждений производится по результатам работы ежемесячно на основании распоряжения администрации Братковского сельского поселения Кореновского района. </w:t>
      </w:r>
    </w:p>
    <w:p w:rsidR="00FA22FD" w:rsidRPr="00FA22FD" w:rsidRDefault="00FA22FD" w:rsidP="00FA22FD">
      <w:pPr>
        <w:widowControl w:val="0"/>
        <w:numPr>
          <w:ilvl w:val="1"/>
          <w:numId w:val="1"/>
        </w:numPr>
        <w:tabs>
          <w:tab w:val="clear" w:pos="1440"/>
          <w:tab w:val="num" w:pos="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 xml:space="preserve">Размер премии по результатам работы руководителя учреждения, подлежащей начислению за отчетный период, определяется в процентах от должностного оклада руководителя. </w:t>
      </w:r>
    </w:p>
    <w:p w:rsidR="00FA22FD" w:rsidRPr="00FA22FD" w:rsidRDefault="00FA22FD" w:rsidP="00FA22FD">
      <w:pPr>
        <w:widowControl w:val="0"/>
        <w:numPr>
          <w:ilvl w:val="1"/>
          <w:numId w:val="1"/>
        </w:numPr>
        <w:tabs>
          <w:tab w:val="clear" w:pos="1440"/>
          <w:tab w:val="num" w:pos="0"/>
          <w:tab w:val="num" w:pos="720"/>
        </w:tabs>
        <w:suppressAutoHyphens/>
        <w:adjustRightInd w:val="0"/>
        <w:ind w:left="0" w:firstLine="720"/>
        <w:jc w:val="both"/>
        <w:textAlignment w:val="baseline"/>
        <w:rPr>
          <w:rFonts w:ascii="Times New Roman" w:hAnsi="Times New Roman"/>
          <w:sz w:val="28"/>
          <w:szCs w:val="28"/>
        </w:rPr>
      </w:pPr>
      <w:r w:rsidRPr="00FA22FD">
        <w:rPr>
          <w:rFonts w:ascii="Times New Roman" w:hAnsi="Times New Roman"/>
          <w:sz w:val="28"/>
          <w:szCs w:val="28"/>
        </w:rPr>
        <w:t>Расчет суммы премирования осуществляется в следующем порядке:</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sz w:val="28"/>
          <w:szCs w:val="28"/>
        </w:rPr>
        <w:t>а)</w:t>
      </w:r>
      <w:r w:rsidRPr="00FA22FD">
        <w:rPr>
          <w:rFonts w:ascii="Times New Roman" w:hAnsi="Times New Roman"/>
          <w:sz w:val="28"/>
          <w:szCs w:val="28"/>
        </w:rPr>
        <w:tab/>
        <w:t>Комиссия на основе отчета об исполнении показателей эффективности деятельности муниципального учреждения, представляемого руководителем учреждения в комиссию не позднее последнего числа отчетного месяца, определяет степень выполнения  показателей за отчетный период, которая оценивается определенной суммой баллов.</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sz w:val="28"/>
          <w:szCs w:val="28"/>
        </w:rPr>
        <w:lastRenderedPageBreak/>
        <w:t>б)</w:t>
      </w:r>
      <w:r w:rsidRPr="00FA22FD">
        <w:rPr>
          <w:rFonts w:ascii="Times New Roman" w:hAnsi="Times New Roman"/>
          <w:sz w:val="28"/>
          <w:szCs w:val="28"/>
        </w:rPr>
        <w:tab/>
        <w:t xml:space="preserve">Балльная оценка производится суммированием фактических балльных значений по показателям эффективности деятельности учреждения. </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sz w:val="28"/>
          <w:szCs w:val="28"/>
        </w:rPr>
        <w:t>в) При сумме баллов, соответствующей выполнению всех целевых показателей деятельности (100 баллов), размер премии руководителя учреждения за отчетный период (месяц, квартал, год) равен 100 процентам от размера премии, установленного учреждению для данного периода, в пределах фонда оплаты труда.</w:t>
      </w:r>
    </w:p>
    <w:p w:rsidR="00FA22FD" w:rsidRPr="00FA22FD" w:rsidRDefault="00FA22FD" w:rsidP="00FA22FD">
      <w:pPr>
        <w:tabs>
          <w:tab w:val="num" w:pos="720"/>
        </w:tabs>
        <w:ind w:firstLine="720"/>
        <w:contextualSpacing/>
        <w:jc w:val="both"/>
        <w:rPr>
          <w:rFonts w:ascii="Times New Roman" w:hAnsi="Times New Roman"/>
          <w:sz w:val="28"/>
          <w:szCs w:val="28"/>
        </w:rPr>
      </w:pPr>
      <w:r w:rsidRPr="00FA22FD">
        <w:rPr>
          <w:rFonts w:ascii="Times New Roman" w:hAnsi="Times New Roman"/>
          <w:sz w:val="28"/>
          <w:szCs w:val="28"/>
        </w:rPr>
        <w:t>г) При начислении комиссией более низкой суммы баллов премия руководителя учреждения снижается в тех же пропорциях.</w:t>
      </w:r>
    </w:p>
    <w:p w:rsidR="00FA22FD" w:rsidRPr="00FA22FD" w:rsidRDefault="00FA22FD" w:rsidP="00FA22FD">
      <w:pPr>
        <w:tabs>
          <w:tab w:val="num" w:pos="0"/>
          <w:tab w:val="num" w:pos="720"/>
        </w:tabs>
        <w:suppressAutoHyphens/>
        <w:ind w:firstLine="720"/>
        <w:jc w:val="both"/>
        <w:rPr>
          <w:rFonts w:ascii="Times New Roman" w:hAnsi="Times New Roman"/>
          <w:color w:val="000000"/>
          <w:sz w:val="28"/>
          <w:szCs w:val="28"/>
        </w:rPr>
      </w:pPr>
      <w:r w:rsidRPr="00FA22FD">
        <w:rPr>
          <w:rFonts w:ascii="Times New Roman" w:hAnsi="Times New Roman"/>
          <w:color w:val="000000"/>
          <w:sz w:val="28"/>
          <w:szCs w:val="28"/>
        </w:rPr>
        <w:t>9. Выплаты стимулирующего характера руководителю учреждения          не начисляются в следующих случаях:</w:t>
      </w:r>
    </w:p>
    <w:p w:rsidR="00FA22FD" w:rsidRPr="00FA22FD" w:rsidRDefault="00FA22FD" w:rsidP="00FA22FD">
      <w:pPr>
        <w:tabs>
          <w:tab w:val="num" w:pos="0"/>
          <w:tab w:val="num" w:pos="720"/>
        </w:tabs>
        <w:suppressAutoHyphens/>
        <w:ind w:firstLine="720"/>
        <w:jc w:val="both"/>
        <w:rPr>
          <w:rFonts w:ascii="Times New Roman" w:hAnsi="Times New Roman"/>
          <w:color w:val="000000"/>
          <w:sz w:val="28"/>
          <w:szCs w:val="28"/>
        </w:rPr>
      </w:pPr>
      <w:r w:rsidRPr="00FA22FD">
        <w:rPr>
          <w:rFonts w:ascii="Times New Roman" w:hAnsi="Times New Roman"/>
          <w:color w:val="000000"/>
          <w:sz w:val="28"/>
          <w:szCs w:val="28"/>
        </w:rPr>
        <w:t>а) выявление нарушений по результатам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color w:val="000000"/>
          <w:sz w:val="28"/>
          <w:szCs w:val="28"/>
        </w:rPr>
        <w:t xml:space="preserve">б) наложение дисциплинарного взыскания в отчетном периоде </w:t>
      </w:r>
      <w:r w:rsidRPr="00FA22FD">
        <w:rPr>
          <w:rFonts w:ascii="Times New Roman" w:hAnsi="Times New Roman"/>
          <w:sz w:val="28"/>
          <w:szCs w:val="28"/>
        </w:rPr>
        <w:t>на руководителя учреждения за неисполнение или ненадлежащее исполнение по его вине возложенных на него должностных обязанностей;</w:t>
      </w:r>
    </w:p>
    <w:p w:rsidR="00FA22FD" w:rsidRPr="00FA22FD" w:rsidRDefault="00FA22FD" w:rsidP="00FA22FD">
      <w:pPr>
        <w:tabs>
          <w:tab w:val="num" w:pos="720"/>
        </w:tabs>
        <w:suppressAutoHyphens/>
        <w:ind w:firstLine="720"/>
        <w:jc w:val="both"/>
        <w:rPr>
          <w:rFonts w:ascii="Times New Roman" w:hAnsi="Times New Roman"/>
          <w:color w:val="000000"/>
          <w:sz w:val="28"/>
          <w:szCs w:val="28"/>
        </w:rPr>
      </w:pPr>
      <w:r w:rsidRPr="00FA22FD">
        <w:rPr>
          <w:rFonts w:ascii="Times New Roman" w:hAnsi="Times New Roman"/>
          <w:color w:val="000000"/>
          <w:sz w:val="28"/>
          <w:szCs w:val="28"/>
        </w:rPr>
        <w:t>в) наличие не исполненных в срок предписаний, представлений, предложений надзорных органов по вине руководителя учреждения;</w:t>
      </w:r>
    </w:p>
    <w:p w:rsidR="00FA22FD" w:rsidRPr="00FA22FD" w:rsidRDefault="00FA22FD" w:rsidP="00FA22FD">
      <w:pPr>
        <w:tabs>
          <w:tab w:val="num" w:pos="720"/>
        </w:tabs>
        <w:suppressAutoHyphens/>
        <w:ind w:firstLine="720"/>
        <w:jc w:val="both"/>
        <w:rPr>
          <w:rFonts w:ascii="Times New Roman" w:hAnsi="Times New Roman"/>
          <w:sz w:val="28"/>
          <w:szCs w:val="28"/>
        </w:rPr>
      </w:pPr>
      <w:r w:rsidRPr="00FA22FD">
        <w:rPr>
          <w:rFonts w:ascii="Times New Roman" w:hAnsi="Times New Roman"/>
          <w:sz w:val="28"/>
          <w:szCs w:val="28"/>
        </w:rPr>
        <w:t>г) грубого нарушения трудовой дисциплины;</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sz w:val="28"/>
          <w:szCs w:val="28"/>
        </w:rPr>
        <w:t>д)</w:t>
      </w:r>
      <w:r w:rsidRPr="00FA22FD">
        <w:rPr>
          <w:rFonts w:ascii="Times New Roman" w:hAnsi="Times New Roman"/>
          <w:sz w:val="28"/>
          <w:szCs w:val="28"/>
        </w:rPr>
        <w:tab/>
        <w:t>наличия просроченной задолженности по заработной плате в отчетном периоде;</w:t>
      </w:r>
    </w:p>
    <w:p w:rsidR="00FA22FD" w:rsidRPr="00FA22FD" w:rsidRDefault="00FA22FD" w:rsidP="00FA22FD">
      <w:pPr>
        <w:tabs>
          <w:tab w:val="num" w:pos="0"/>
          <w:tab w:val="num" w:pos="720"/>
        </w:tabs>
        <w:suppressAutoHyphens/>
        <w:ind w:firstLine="720"/>
        <w:jc w:val="both"/>
        <w:rPr>
          <w:rFonts w:ascii="Times New Roman" w:hAnsi="Times New Roman"/>
          <w:sz w:val="28"/>
          <w:szCs w:val="28"/>
        </w:rPr>
      </w:pPr>
      <w:r w:rsidRPr="00FA22FD">
        <w:rPr>
          <w:rFonts w:ascii="Times New Roman" w:hAnsi="Times New Roman"/>
          <w:sz w:val="28"/>
          <w:szCs w:val="28"/>
        </w:rPr>
        <w:t>е) иные причины.</w:t>
      </w:r>
    </w:p>
    <w:p w:rsidR="00FA22FD" w:rsidRPr="00FA22FD" w:rsidRDefault="00FA22FD" w:rsidP="00FA22FD">
      <w:pPr>
        <w:suppressAutoHyphens/>
        <w:ind w:firstLine="709"/>
        <w:jc w:val="both"/>
        <w:rPr>
          <w:rFonts w:ascii="Times New Roman" w:hAnsi="Times New Roman"/>
          <w:sz w:val="28"/>
          <w:szCs w:val="28"/>
        </w:rPr>
      </w:pPr>
    </w:p>
    <w:p w:rsidR="00FA22FD" w:rsidRPr="00FA22FD" w:rsidRDefault="00FA22FD" w:rsidP="00FA22FD">
      <w:pPr>
        <w:keepNext/>
        <w:outlineLvl w:val="2"/>
        <w:rPr>
          <w:rFonts w:ascii="Times New Roman" w:hAnsi="Times New Roman"/>
          <w:bCs/>
          <w:sz w:val="28"/>
          <w:szCs w:val="28"/>
        </w:rPr>
      </w:pPr>
    </w:p>
    <w:p w:rsidR="00FA22FD" w:rsidRPr="00FA22FD" w:rsidRDefault="00FA22FD" w:rsidP="00FA22FD">
      <w:pPr>
        <w:keepNext/>
        <w:outlineLvl w:val="2"/>
        <w:rPr>
          <w:rFonts w:ascii="Times New Roman" w:hAnsi="Times New Roman"/>
          <w:bCs/>
          <w:sz w:val="28"/>
          <w:szCs w:val="28"/>
        </w:rPr>
      </w:pP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Глава</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 xml:space="preserve">Братковского сельского поселения </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Кореновского района                                                                      А.В. Демченко</w:t>
      </w: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sectPr w:rsidR="00FA22FD" w:rsidRPr="00FA22FD" w:rsidSect="00723592">
          <w:pgSz w:w="11906" w:h="16838"/>
          <w:pgMar w:top="1134" w:right="567" w:bottom="284" w:left="1701" w:header="709" w:footer="709" w:gutter="0"/>
          <w:cols w:space="708"/>
          <w:docGrid w:linePitch="360"/>
        </w:sectPr>
      </w:pPr>
    </w:p>
    <w:tbl>
      <w:tblPr>
        <w:tblW w:w="5000" w:type="pct"/>
        <w:tblLook w:val="04A0" w:firstRow="1" w:lastRow="0" w:firstColumn="1" w:lastColumn="0" w:noHBand="0" w:noVBand="1"/>
      </w:tblPr>
      <w:tblGrid>
        <w:gridCol w:w="7818"/>
        <w:gridCol w:w="7818"/>
      </w:tblGrid>
      <w:tr w:rsidR="00FA22FD" w:rsidRPr="00FA22FD" w:rsidTr="0006502C">
        <w:tc>
          <w:tcPr>
            <w:tcW w:w="2500" w:type="pct"/>
          </w:tcPr>
          <w:p w:rsidR="00FA22FD" w:rsidRPr="00FA22FD" w:rsidRDefault="00FA22FD" w:rsidP="0006502C">
            <w:pPr>
              <w:rPr>
                <w:rFonts w:ascii="Times New Roman" w:hAnsi="Times New Roman"/>
                <w:sz w:val="28"/>
                <w:szCs w:val="28"/>
              </w:rPr>
            </w:pPr>
          </w:p>
        </w:tc>
        <w:tc>
          <w:tcPr>
            <w:tcW w:w="2500" w:type="pct"/>
          </w:tcPr>
          <w:p w:rsidR="00FA22FD" w:rsidRPr="00FA22FD" w:rsidRDefault="00FA22FD" w:rsidP="0006502C">
            <w:pPr>
              <w:jc w:val="center"/>
              <w:rPr>
                <w:rFonts w:ascii="Times New Roman" w:hAnsi="Times New Roman"/>
                <w:sz w:val="28"/>
                <w:szCs w:val="28"/>
              </w:rPr>
            </w:pP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ПРИЛОЖЕНИЕ № 1</w:t>
            </w:r>
          </w:p>
          <w:p w:rsidR="00FA22FD" w:rsidRPr="00FA22FD" w:rsidRDefault="00FA22FD" w:rsidP="0006502C">
            <w:pPr>
              <w:jc w:val="center"/>
              <w:rPr>
                <w:rFonts w:ascii="Times New Roman" w:hAnsi="Times New Roman"/>
                <w:sz w:val="28"/>
                <w:szCs w:val="28"/>
              </w:rPr>
            </w:pP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УТВЕРЖДЕНЫ</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постановлением администрации</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Братковского сельского поселения</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Кореновского района</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от  29 декабря  2018 года  № 1</w:t>
            </w:r>
          </w:p>
          <w:p w:rsidR="00FA22FD" w:rsidRPr="00FA22FD" w:rsidRDefault="00FA22FD" w:rsidP="0006502C">
            <w:pPr>
              <w:jc w:val="center"/>
              <w:rPr>
                <w:rFonts w:ascii="Times New Roman" w:hAnsi="Times New Roman"/>
                <w:sz w:val="28"/>
                <w:szCs w:val="28"/>
              </w:rPr>
            </w:pPr>
          </w:p>
        </w:tc>
      </w:tr>
    </w:tbl>
    <w:p w:rsidR="00FA22FD" w:rsidRPr="00FA22FD" w:rsidRDefault="00FA22FD" w:rsidP="00FA22FD">
      <w:pPr>
        <w:rPr>
          <w:rFonts w:ascii="Times New Roman" w:hAnsi="Times New Roman"/>
          <w:sz w:val="28"/>
          <w:szCs w:val="28"/>
        </w:rPr>
      </w:pP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ПОКАЗАТЕЛИ</w:t>
      </w: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 xml:space="preserve">эффективности деятельности муниципального бюджетного учреждения культуры </w:t>
      </w: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 xml:space="preserve">«Журавский сельский Дом культуры» </w:t>
      </w:r>
    </w:p>
    <w:p w:rsidR="00FA22FD" w:rsidRPr="00FA22FD" w:rsidRDefault="00FA22FD" w:rsidP="00FA22FD">
      <w:pPr>
        <w:suppressAutoHyphens/>
        <w:jc w:val="center"/>
        <w:rPr>
          <w:rFonts w:ascii="Times New Roman" w:hAnsi="Times New Roman"/>
          <w:b/>
          <w:sz w:val="28"/>
          <w:szCs w:val="28"/>
        </w:rPr>
      </w:pPr>
    </w:p>
    <w:p w:rsidR="00FA22FD" w:rsidRPr="00FA22FD" w:rsidRDefault="00FA22FD" w:rsidP="00FA22FD">
      <w:pPr>
        <w:rPr>
          <w:rFonts w:ascii="Times New Roman" w:hAnsi="Times New Roman"/>
          <w:spacing w:val="-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660"/>
        <w:gridCol w:w="7148"/>
        <w:gridCol w:w="2304"/>
      </w:tblGrid>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w:t>
            </w:r>
          </w:p>
          <w:p w:rsidR="00FA22FD" w:rsidRPr="00FA22FD" w:rsidRDefault="00FA22FD" w:rsidP="0006502C">
            <w:pPr>
              <w:suppressAutoHyphens/>
              <w:jc w:val="center"/>
              <w:rPr>
                <w:rFonts w:ascii="Times New Roman" w:hAnsi="Times New Roman"/>
                <w:sz w:val="28"/>
                <w:szCs w:val="28"/>
              </w:rPr>
            </w:pPr>
            <w:proofErr w:type="gramStart"/>
            <w:r w:rsidRPr="00FA22FD">
              <w:rPr>
                <w:rFonts w:ascii="Times New Roman" w:hAnsi="Times New Roman"/>
                <w:sz w:val="28"/>
                <w:szCs w:val="28"/>
              </w:rPr>
              <w:t>п</w:t>
            </w:r>
            <w:proofErr w:type="gramEnd"/>
            <w:r w:rsidRPr="00FA22FD">
              <w:rPr>
                <w:rFonts w:ascii="Times New Roman" w:hAnsi="Times New Roman"/>
                <w:sz w:val="28"/>
                <w:szCs w:val="28"/>
              </w:rPr>
              <w:t>/п</w:t>
            </w:r>
          </w:p>
        </w:tc>
        <w:tc>
          <w:tcPr>
            <w:tcW w:w="4660"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Наименование показателя эффективности деятельности учреждения (руководителя)</w:t>
            </w:r>
          </w:p>
        </w:tc>
        <w:tc>
          <w:tcPr>
            <w:tcW w:w="7148"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Критерии оценки</w:t>
            </w: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 xml:space="preserve">Количество </w:t>
            </w:r>
          </w:p>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баллов</w:t>
            </w:r>
          </w:p>
        </w:tc>
      </w:tr>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w:t>
            </w:r>
          </w:p>
        </w:tc>
        <w:tc>
          <w:tcPr>
            <w:tcW w:w="4660"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2</w:t>
            </w:r>
          </w:p>
        </w:tc>
        <w:tc>
          <w:tcPr>
            <w:tcW w:w="7148"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3</w:t>
            </w: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4</w:t>
            </w:r>
          </w:p>
        </w:tc>
      </w:tr>
      <w:tr w:rsidR="00FA22FD" w:rsidRPr="00FA22FD" w:rsidTr="0006502C">
        <w:tc>
          <w:tcPr>
            <w:tcW w:w="14786" w:type="dxa"/>
            <w:gridSpan w:val="4"/>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lang w:val="en-US"/>
              </w:rPr>
              <w:t>I</w:t>
            </w:r>
            <w:r w:rsidRPr="00FA22FD">
              <w:rPr>
                <w:rFonts w:ascii="Times New Roman" w:hAnsi="Times New Roman"/>
                <w:sz w:val="28"/>
                <w:szCs w:val="28"/>
              </w:rPr>
              <w:t>. Основная деятельность учреждения</w:t>
            </w:r>
          </w:p>
        </w:tc>
      </w:tr>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1.1.</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Количество культурно-массовых, зрелищных мероприятий досуговой направленности разных форм</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25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1.2.</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Количество посетителей данных мероприятий</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30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1.3</w:t>
            </w:r>
          </w:p>
        </w:tc>
        <w:tc>
          <w:tcPr>
            <w:tcW w:w="4660" w:type="dxa"/>
            <w:tcBorders>
              <w:top w:val="single" w:sz="2" w:space="0" w:color="000000"/>
              <w:left w:val="single" w:sz="4" w:space="0" w:color="000000"/>
              <w:bottom w:val="single" w:sz="4" w:space="0" w:color="000000"/>
              <w:right w:val="single" w:sz="2" w:space="0" w:color="000000"/>
            </w:tcBorders>
            <w:shd w:val="clear" w:color="auto" w:fill="FFFFFF"/>
          </w:tcPr>
          <w:p w:rsidR="00FA22FD" w:rsidRPr="00FA22FD" w:rsidRDefault="00FA22FD" w:rsidP="0006502C">
            <w:pPr>
              <w:rPr>
                <w:rFonts w:ascii="Times New Roman" w:hAnsi="Times New Roman"/>
                <w:sz w:val="28"/>
                <w:szCs w:val="28"/>
              </w:rPr>
            </w:pPr>
            <w:r w:rsidRPr="00FA22FD">
              <w:rPr>
                <w:rFonts w:ascii="Times New Roman" w:hAnsi="Times New Roman"/>
                <w:sz w:val="28"/>
                <w:szCs w:val="28"/>
              </w:rPr>
              <w:t xml:space="preserve">Участие коллективов художественной самодеятельности в зональных, краевых, всероссийских </w:t>
            </w:r>
            <w:r w:rsidRPr="00FA22FD">
              <w:rPr>
                <w:rFonts w:ascii="Times New Roman" w:hAnsi="Times New Roman"/>
                <w:sz w:val="28"/>
                <w:szCs w:val="28"/>
              </w:rPr>
              <w:lastRenderedPageBreak/>
              <w:t>фестивалях, смотрах, конкурсах, выставках</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lastRenderedPageBreak/>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5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lastRenderedPageBreak/>
              <w:t>1.4</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Количество действующих кружков</w:t>
            </w:r>
          </w:p>
          <w:p w:rsidR="00FA22FD" w:rsidRPr="00FA22FD" w:rsidRDefault="00FA22FD" w:rsidP="0006502C">
            <w:pPr>
              <w:suppressAutoHyphens/>
              <w:rPr>
                <w:rFonts w:ascii="Times New Roman" w:hAnsi="Times New Roman"/>
                <w:sz w:val="28"/>
                <w:szCs w:val="28"/>
              </w:rPr>
            </w:pP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1.5</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Количество участников в кружках</w:t>
            </w:r>
          </w:p>
          <w:p w:rsidR="00FA22FD" w:rsidRPr="00FA22FD" w:rsidRDefault="00FA22FD" w:rsidP="0006502C">
            <w:pPr>
              <w:suppressAutoHyphens/>
              <w:rPr>
                <w:rFonts w:ascii="Times New Roman" w:hAnsi="Times New Roman"/>
                <w:sz w:val="28"/>
                <w:szCs w:val="28"/>
              </w:rPr>
            </w:pP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15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1.6</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 xml:space="preserve">Отсутствие претензионных обоснованных обращений граждан </w:t>
            </w:r>
          </w:p>
          <w:p w:rsidR="00FA22FD" w:rsidRPr="00FA22FD" w:rsidRDefault="00FA22FD" w:rsidP="0006502C">
            <w:pPr>
              <w:suppressAutoHyphens/>
              <w:rPr>
                <w:rFonts w:ascii="Times New Roman" w:hAnsi="Times New Roman"/>
                <w:sz w:val="28"/>
                <w:szCs w:val="28"/>
              </w:rPr>
            </w:pPr>
          </w:p>
        </w:tc>
        <w:tc>
          <w:tcPr>
            <w:tcW w:w="7148"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отсутствие обоснованных жалоб со стороны граждан</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1.7</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Участие работников учреждения в семинарах, Мастер классах, творческих лабораториях</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5 баллов</w:t>
            </w:r>
          </w:p>
        </w:tc>
      </w:tr>
      <w:tr w:rsidR="00FA22FD" w:rsidRPr="00FA22FD" w:rsidTr="0006502C">
        <w:tc>
          <w:tcPr>
            <w:tcW w:w="14786" w:type="dxa"/>
            <w:gridSpan w:val="4"/>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Максимальная совокупная значимость всех критериев  – 100 баллов</w:t>
            </w:r>
          </w:p>
        </w:tc>
      </w:tr>
    </w:tbl>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Глава</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 xml:space="preserve">Братковского сельского поселения </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Кореновского района                                                                                                                                                   А.В. Демченко</w:t>
      </w: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tbl>
      <w:tblPr>
        <w:tblW w:w="5000" w:type="pct"/>
        <w:tblLook w:val="04A0" w:firstRow="1" w:lastRow="0" w:firstColumn="1" w:lastColumn="0" w:noHBand="0" w:noVBand="1"/>
      </w:tblPr>
      <w:tblGrid>
        <w:gridCol w:w="7818"/>
        <w:gridCol w:w="7818"/>
      </w:tblGrid>
      <w:tr w:rsidR="00FA22FD" w:rsidRPr="00FA22FD" w:rsidTr="0006502C">
        <w:tc>
          <w:tcPr>
            <w:tcW w:w="2500" w:type="pct"/>
          </w:tcPr>
          <w:p w:rsidR="00FA22FD" w:rsidRPr="00FA22FD" w:rsidRDefault="00FA22FD" w:rsidP="0006502C">
            <w:pPr>
              <w:rPr>
                <w:rFonts w:ascii="Times New Roman" w:hAnsi="Times New Roman"/>
                <w:sz w:val="28"/>
                <w:szCs w:val="28"/>
              </w:rPr>
            </w:pPr>
          </w:p>
        </w:tc>
        <w:tc>
          <w:tcPr>
            <w:tcW w:w="2500" w:type="pct"/>
          </w:tcPr>
          <w:p w:rsidR="00FA22FD" w:rsidRPr="00FA22FD" w:rsidRDefault="00FA22FD" w:rsidP="0006502C">
            <w:pPr>
              <w:jc w:val="center"/>
              <w:rPr>
                <w:rFonts w:ascii="Times New Roman" w:hAnsi="Times New Roman"/>
                <w:sz w:val="28"/>
                <w:szCs w:val="28"/>
              </w:rPr>
            </w:pP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ПРИЛОЖЕНИЕ № 2</w:t>
            </w:r>
          </w:p>
          <w:p w:rsidR="00FA22FD" w:rsidRPr="00FA22FD" w:rsidRDefault="00FA22FD" w:rsidP="0006502C">
            <w:pPr>
              <w:jc w:val="center"/>
              <w:rPr>
                <w:rFonts w:ascii="Times New Roman" w:hAnsi="Times New Roman"/>
                <w:sz w:val="28"/>
                <w:szCs w:val="28"/>
              </w:rPr>
            </w:pP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УТВЕРЖДЕНЫ</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постановлением администрации</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Братковского сельского поселения</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Кореновского района</w:t>
            </w:r>
          </w:p>
          <w:p w:rsidR="00FA22FD" w:rsidRPr="00FA22FD" w:rsidRDefault="00FA22FD" w:rsidP="0006502C">
            <w:pPr>
              <w:jc w:val="center"/>
              <w:rPr>
                <w:rFonts w:ascii="Times New Roman" w:hAnsi="Times New Roman"/>
                <w:sz w:val="28"/>
                <w:szCs w:val="28"/>
              </w:rPr>
            </w:pPr>
            <w:r w:rsidRPr="00FA22FD">
              <w:rPr>
                <w:rFonts w:ascii="Times New Roman" w:hAnsi="Times New Roman"/>
                <w:sz w:val="28"/>
                <w:szCs w:val="28"/>
              </w:rPr>
              <w:t>от  29 декабря  2019 года  № 2</w:t>
            </w:r>
          </w:p>
          <w:p w:rsidR="00FA22FD" w:rsidRPr="00FA22FD" w:rsidRDefault="00FA22FD" w:rsidP="0006502C">
            <w:pPr>
              <w:jc w:val="center"/>
              <w:rPr>
                <w:rFonts w:ascii="Times New Roman" w:hAnsi="Times New Roman"/>
                <w:sz w:val="28"/>
                <w:szCs w:val="28"/>
              </w:rPr>
            </w:pPr>
          </w:p>
        </w:tc>
      </w:tr>
    </w:tbl>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rPr>
          <w:rFonts w:ascii="Times New Roman" w:hAnsi="Times New Roman"/>
          <w:sz w:val="28"/>
          <w:szCs w:val="28"/>
        </w:rPr>
      </w:pP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ПОКАЗАТЕЛИ</w:t>
      </w: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 xml:space="preserve">эффективности деятельности муниципального бюджетного учреждения культуры </w:t>
      </w:r>
    </w:p>
    <w:p w:rsidR="00FA22FD" w:rsidRPr="00FA22FD" w:rsidRDefault="00FA22FD" w:rsidP="00FA22FD">
      <w:pPr>
        <w:suppressAutoHyphens/>
        <w:jc w:val="center"/>
        <w:rPr>
          <w:rFonts w:ascii="Times New Roman" w:hAnsi="Times New Roman"/>
          <w:b/>
          <w:sz w:val="28"/>
          <w:szCs w:val="28"/>
        </w:rPr>
      </w:pPr>
      <w:r w:rsidRPr="00FA22FD">
        <w:rPr>
          <w:rFonts w:ascii="Times New Roman" w:hAnsi="Times New Roman"/>
          <w:b/>
          <w:sz w:val="28"/>
          <w:szCs w:val="28"/>
        </w:rPr>
        <w:t xml:space="preserve">«Журавская сельская библиотека» </w:t>
      </w:r>
    </w:p>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660"/>
        <w:gridCol w:w="7148"/>
        <w:gridCol w:w="2304"/>
      </w:tblGrid>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w:t>
            </w:r>
          </w:p>
          <w:p w:rsidR="00FA22FD" w:rsidRPr="00FA22FD" w:rsidRDefault="00FA22FD" w:rsidP="0006502C">
            <w:pPr>
              <w:suppressAutoHyphens/>
              <w:jc w:val="center"/>
              <w:rPr>
                <w:rFonts w:ascii="Times New Roman" w:hAnsi="Times New Roman"/>
                <w:sz w:val="28"/>
                <w:szCs w:val="28"/>
              </w:rPr>
            </w:pPr>
            <w:proofErr w:type="gramStart"/>
            <w:r w:rsidRPr="00FA22FD">
              <w:rPr>
                <w:rFonts w:ascii="Times New Roman" w:hAnsi="Times New Roman"/>
                <w:sz w:val="28"/>
                <w:szCs w:val="28"/>
              </w:rPr>
              <w:t>п</w:t>
            </w:r>
            <w:proofErr w:type="gramEnd"/>
            <w:r w:rsidRPr="00FA22FD">
              <w:rPr>
                <w:rFonts w:ascii="Times New Roman" w:hAnsi="Times New Roman"/>
                <w:sz w:val="28"/>
                <w:szCs w:val="28"/>
              </w:rPr>
              <w:t>/п</w:t>
            </w:r>
          </w:p>
        </w:tc>
        <w:tc>
          <w:tcPr>
            <w:tcW w:w="4660"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Наименование показателя эффективности деятельности учреждения (руководителя)</w:t>
            </w:r>
          </w:p>
        </w:tc>
        <w:tc>
          <w:tcPr>
            <w:tcW w:w="7148"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Критерии оценки</w:t>
            </w: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 xml:space="preserve">Количество </w:t>
            </w:r>
          </w:p>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баллов</w:t>
            </w:r>
          </w:p>
        </w:tc>
      </w:tr>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w:t>
            </w:r>
          </w:p>
        </w:tc>
        <w:tc>
          <w:tcPr>
            <w:tcW w:w="4660"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2</w:t>
            </w:r>
          </w:p>
        </w:tc>
        <w:tc>
          <w:tcPr>
            <w:tcW w:w="7148"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3</w:t>
            </w: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4</w:t>
            </w:r>
          </w:p>
        </w:tc>
      </w:tr>
      <w:tr w:rsidR="00FA22FD" w:rsidRPr="00FA22FD" w:rsidTr="0006502C">
        <w:tc>
          <w:tcPr>
            <w:tcW w:w="14786" w:type="dxa"/>
            <w:gridSpan w:val="4"/>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lang w:val="en-US"/>
              </w:rPr>
              <w:t>I</w:t>
            </w:r>
            <w:r w:rsidRPr="00FA22FD">
              <w:rPr>
                <w:rFonts w:ascii="Times New Roman" w:hAnsi="Times New Roman"/>
                <w:sz w:val="28"/>
                <w:szCs w:val="28"/>
              </w:rPr>
              <w:t>. Основная деятельность учреждения</w:t>
            </w:r>
          </w:p>
        </w:tc>
      </w:tr>
      <w:tr w:rsidR="00FA22FD" w:rsidRPr="00FA22FD" w:rsidTr="0006502C">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1.1.</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 xml:space="preserve">Количество </w:t>
            </w:r>
            <w:proofErr w:type="spellStart"/>
            <w:r w:rsidRPr="00FA22FD">
              <w:rPr>
                <w:rFonts w:ascii="Times New Roman" w:hAnsi="Times New Roman"/>
                <w:sz w:val="28"/>
                <w:szCs w:val="28"/>
              </w:rPr>
              <w:t>документовыдач</w:t>
            </w:r>
            <w:proofErr w:type="spellEnd"/>
            <w:r w:rsidRPr="00FA22FD">
              <w:rPr>
                <w:rFonts w:ascii="Times New Roman" w:hAnsi="Times New Roman"/>
                <w:sz w:val="28"/>
                <w:szCs w:val="28"/>
              </w:rPr>
              <w:t xml:space="preserve"> библиотеки</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35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1.2.</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Число читателей библиотеки</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15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lastRenderedPageBreak/>
              <w:t>1.3</w:t>
            </w:r>
          </w:p>
        </w:tc>
        <w:tc>
          <w:tcPr>
            <w:tcW w:w="4660" w:type="dxa"/>
            <w:tcBorders>
              <w:top w:val="single" w:sz="2" w:space="0" w:color="000000"/>
              <w:left w:val="single" w:sz="4" w:space="0" w:color="000000"/>
              <w:bottom w:val="single" w:sz="4" w:space="0" w:color="000000"/>
              <w:right w:val="single" w:sz="2" w:space="0" w:color="000000"/>
            </w:tcBorders>
            <w:shd w:val="clear" w:color="auto" w:fill="FFFFFF"/>
          </w:tcPr>
          <w:p w:rsidR="00FA22FD" w:rsidRPr="00FA22FD" w:rsidRDefault="00FA22FD" w:rsidP="0006502C">
            <w:pPr>
              <w:rPr>
                <w:rFonts w:ascii="Times New Roman" w:hAnsi="Times New Roman"/>
                <w:sz w:val="28"/>
                <w:szCs w:val="28"/>
              </w:rPr>
            </w:pPr>
            <w:r w:rsidRPr="00FA22FD">
              <w:rPr>
                <w:rFonts w:ascii="Times New Roman" w:hAnsi="Times New Roman"/>
                <w:sz w:val="28"/>
                <w:szCs w:val="28"/>
              </w:rPr>
              <w:t>Объем библиотечных фондов библиотеки</w:t>
            </w: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1.4</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Посещаемость библиотеки</w:t>
            </w:r>
          </w:p>
          <w:p w:rsidR="00FA22FD" w:rsidRPr="00FA22FD" w:rsidRDefault="00FA22FD" w:rsidP="0006502C">
            <w:pPr>
              <w:suppressAutoHyphens/>
              <w:rPr>
                <w:rFonts w:ascii="Times New Roman" w:hAnsi="Times New Roman"/>
                <w:sz w:val="28"/>
                <w:szCs w:val="28"/>
              </w:rPr>
            </w:pPr>
          </w:p>
        </w:tc>
        <w:tc>
          <w:tcPr>
            <w:tcW w:w="7148" w:type="dxa"/>
            <w:shd w:val="clear" w:color="auto" w:fill="auto"/>
          </w:tcPr>
          <w:p w:rsidR="00FA22FD" w:rsidRPr="00FA22FD" w:rsidRDefault="00FA22FD" w:rsidP="0006502C">
            <w:pPr>
              <w:suppressAutoHyphens/>
              <w:rPr>
                <w:rFonts w:ascii="Times New Roman" w:hAnsi="Times New Roman"/>
                <w:sz w:val="28"/>
                <w:szCs w:val="28"/>
              </w:rPr>
            </w:pPr>
            <w:proofErr w:type="gramStart"/>
            <w:r w:rsidRPr="00FA22FD">
              <w:rPr>
                <w:rFonts w:ascii="Times New Roman" w:hAnsi="Times New Roman"/>
                <w:sz w:val="28"/>
                <w:szCs w:val="28"/>
              </w:rPr>
              <w:t>Согласно</w:t>
            </w:r>
            <w:proofErr w:type="gramEnd"/>
            <w:r w:rsidRPr="00FA22FD">
              <w:rPr>
                <w:rFonts w:ascii="Times New Roman" w:hAnsi="Times New Roman"/>
                <w:sz w:val="28"/>
                <w:szCs w:val="28"/>
              </w:rPr>
              <w:t xml:space="preserve"> контрольного значения показателя</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20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1.6</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 xml:space="preserve">Отсутствие претензионных обоснованных обращений граждан </w:t>
            </w:r>
          </w:p>
          <w:p w:rsidR="00FA22FD" w:rsidRPr="00FA22FD" w:rsidRDefault="00FA22FD" w:rsidP="0006502C">
            <w:pPr>
              <w:suppressAutoHyphens/>
              <w:rPr>
                <w:rFonts w:ascii="Times New Roman" w:hAnsi="Times New Roman"/>
                <w:sz w:val="28"/>
                <w:szCs w:val="28"/>
              </w:rPr>
            </w:pPr>
          </w:p>
        </w:tc>
        <w:tc>
          <w:tcPr>
            <w:tcW w:w="7148"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Отсутствие обоснованных жалоб со стороны граждан</w:t>
            </w:r>
          </w:p>
          <w:p w:rsidR="00FA22FD" w:rsidRPr="00FA22FD" w:rsidRDefault="00FA22FD" w:rsidP="0006502C">
            <w:pPr>
              <w:suppressAutoHyphens/>
              <w:rPr>
                <w:rFonts w:ascii="Times New Roman" w:hAnsi="Times New Roman"/>
                <w:sz w:val="28"/>
                <w:szCs w:val="28"/>
              </w:rPr>
            </w:pP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10 баллов</w:t>
            </w:r>
          </w:p>
        </w:tc>
      </w:tr>
      <w:tr w:rsidR="00FA22FD" w:rsidRPr="00FA22FD" w:rsidTr="0006502C">
        <w:trPr>
          <w:trHeight w:val="1063"/>
        </w:trPr>
        <w:tc>
          <w:tcPr>
            <w:tcW w:w="67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1.7</w:t>
            </w:r>
          </w:p>
        </w:tc>
        <w:tc>
          <w:tcPr>
            <w:tcW w:w="4660"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Отсутствие не устраненных нарушений (замечаний) по фактам нецелевого (неэффективного) использования муниципального имущества и средств муниципального бюджета, установленных в результате проверок деятельности учреждения</w:t>
            </w:r>
          </w:p>
        </w:tc>
        <w:tc>
          <w:tcPr>
            <w:tcW w:w="7148" w:type="dxa"/>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Отсутствие не устраненных нарушений (замечаний)</w:t>
            </w:r>
          </w:p>
        </w:tc>
        <w:tc>
          <w:tcPr>
            <w:tcW w:w="2304" w:type="dxa"/>
            <w:shd w:val="clear" w:color="auto" w:fill="auto"/>
          </w:tcPr>
          <w:p w:rsidR="00FA22FD" w:rsidRPr="00FA22FD" w:rsidRDefault="00FA22FD" w:rsidP="0006502C">
            <w:pPr>
              <w:suppressAutoHyphens/>
              <w:jc w:val="center"/>
              <w:rPr>
                <w:rFonts w:ascii="Times New Roman" w:hAnsi="Times New Roman"/>
                <w:sz w:val="28"/>
                <w:szCs w:val="28"/>
              </w:rPr>
            </w:pPr>
            <w:r w:rsidRPr="00FA22FD">
              <w:rPr>
                <w:rFonts w:ascii="Times New Roman" w:hAnsi="Times New Roman"/>
                <w:sz w:val="28"/>
                <w:szCs w:val="28"/>
              </w:rPr>
              <w:t>10 балов</w:t>
            </w:r>
          </w:p>
        </w:tc>
      </w:tr>
      <w:tr w:rsidR="00FA22FD" w:rsidRPr="00FA22FD" w:rsidTr="0006502C">
        <w:tc>
          <w:tcPr>
            <w:tcW w:w="14786" w:type="dxa"/>
            <w:gridSpan w:val="4"/>
            <w:shd w:val="clear" w:color="auto" w:fill="auto"/>
          </w:tcPr>
          <w:p w:rsidR="00FA22FD" w:rsidRPr="00FA22FD" w:rsidRDefault="00FA22FD" w:rsidP="0006502C">
            <w:pPr>
              <w:suppressAutoHyphens/>
              <w:rPr>
                <w:rFonts w:ascii="Times New Roman" w:hAnsi="Times New Roman"/>
                <w:sz w:val="28"/>
                <w:szCs w:val="28"/>
              </w:rPr>
            </w:pPr>
            <w:r w:rsidRPr="00FA22FD">
              <w:rPr>
                <w:rFonts w:ascii="Times New Roman" w:hAnsi="Times New Roman"/>
                <w:sz w:val="28"/>
                <w:szCs w:val="28"/>
              </w:rPr>
              <w:t>Максимальная совокупная значимость всех критериев  – 100 баллов</w:t>
            </w:r>
          </w:p>
        </w:tc>
      </w:tr>
    </w:tbl>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Глава</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 xml:space="preserve">Братковского сельского поселения </w:t>
      </w:r>
    </w:p>
    <w:p w:rsidR="00FA22FD" w:rsidRPr="00FA22FD" w:rsidRDefault="00FA22FD" w:rsidP="00FA22FD">
      <w:pPr>
        <w:rPr>
          <w:rFonts w:ascii="Times New Roman" w:hAnsi="Times New Roman"/>
          <w:sz w:val="28"/>
          <w:szCs w:val="28"/>
        </w:rPr>
      </w:pPr>
      <w:r w:rsidRPr="00FA22FD">
        <w:rPr>
          <w:rFonts w:ascii="Times New Roman" w:hAnsi="Times New Roman"/>
          <w:sz w:val="28"/>
          <w:szCs w:val="28"/>
        </w:rPr>
        <w:t>Кореновского района                                                                                                                                                   А.В. Демченко</w:t>
      </w:r>
    </w:p>
    <w:p w:rsidR="00FA22FD" w:rsidRPr="00FA22FD" w:rsidRDefault="00FA22FD" w:rsidP="00FA22FD">
      <w:pP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p w:rsidR="00FA22FD" w:rsidRPr="00FA22FD" w:rsidRDefault="00FA22FD" w:rsidP="00FA22FD">
      <w:pPr>
        <w:suppressAutoHyphens/>
        <w:jc w:val="center"/>
        <w:rPr>
          <w:rFonts w:ascii="Times New Roman" w:hAnsi="Times New Roman"/>
          <w:sz w:val="28"/>
          <w:szCs w:val="28"/>
        </w:rPr>
      </w:pPr>
    </w:p>
    <w:bookmarkEnd w:id="0"/>
    <w:p w:rsidR="00733C07" w:rsidRPr="00FA22FD" w:rsidRDefault="00733C07">
      <w:pPr>
        <w:rPr>
          <w:rFonts w:ascii="Times New Roman" w:hAnsi="Times New Roman"/>
          <w:sz w:val="28"/>
          <w:szCs w:val="28"/>
        </w:rPr>
      </w:pPr>
    </w:p>
    <w:sectPr w:rsidR="00733C07" w:rsidRPr="00FA22FD" w:rsidSect="00EA04A1">
      <w:pgSz w:w="16838" w:h="11906" w:orient="landscape"/>
      <w:pgMar w:top="567" w:right="28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7DB"/>
    <w:multiLevelType w:val="hybridMultilevel"/>
    <w:tmpl w:val="214A60FE"/>
    <w:lvl w:ilvl="0" w:tplc="6D5E3BE6">
      <w:start w:val="1"/>
      <w:numFmt w:val="decimal"/>
      <w:lvlText w:val="%1."/>
      <w:lvlJc w:val="left"/>
      <w:pPr>
        <w:tabs>
          <w:tab w:val="num" w:pos="540"/>
        </w:tabs>
        <w:ind w:left="540" w:hanging="360"/>
      </w:pPr>
      <w:rPr>
        <w:rFonts w:hint="default"/>
      </w:rPr>
    </w:lvl>
    <w:lvl w:ilvl="1" w:tplc="718EBABA">
      <w:start w:val="1"/>
      <w:numFmt w:val="decimal"/>
      <w:isLgl/>
      <w:lvlText w:val="%2."/>
      <w:lvlJc w:val="left"/>
      <w:pPr>
        <w:tabs>
          <w:tab w:val="num" w:pos="1440"/>
        </w:tabs>
        <w:ind w:left="1440" w:hanging="720"/>
      </w:pPr>
      <w:rPr>
        <w:rFonts w:ascii="Times New Roman" w:eastAsia="Times New Roman" w:hAnsi="Times New Roman" w:cs="Times New Roman"/>
      </w:rPr>
    </w:lvl>
    <w:lvl w:ilvl="2" w:tplc="1BFA96DE">
      <w:numFmt w:val="none"/>
      <w:lvlText w:val=""/>
      <w:lvlJc w:val="left"/>
      <w:pPr>
        <w:tabs>
          <w:tab w:val="num" w:pos="360"/>
        </w:tabs>
      </w:pPr>
    </w:lvl>
    <w:lvl w:ilvl="3" w:tplc="57D4D0E2">
      <w:numFmt w:val="none"/>
      <w:lvlText w:val=""/>
      <w:lvlJc w:val="left"/>
      <w:pPr>
        <w:tabs>
          <w:tab w:val="num" w:pos="360"/>
        </w:tabs>
      </w:pPr>
    </w:lvl>
    <w:lvl w:ilvl="4" w:tplc="2E8292A8">
      <w:numFmt w:val="none"/>
      <w:lvlText w:val=""/>
      <w:lvlJc w:val="left"/>
      <w:pPr>
        <w:tabs>
          <w:tab w:val="num" w:pos="360"/>
        </w:tabs>
      </w:pPr>
    </w:lvl>
    <w:lvl w:ilvl="5" w:tplc="B76412E0">
      <w:numFmt w:val="none"/>
      <w:lvlText w:val=""/>
      <w:lvlJc w:val="left"/>
      <w:pPr>
        <w:tabs>
          <w:tab w:val="num" w:pos="360"/>
        </w:tabs>
      </w:pPr>
    </w:lvl>
    <w:lvl w:ilvl="6" w:tplc="5AB4232A">
      <w:numFmt w:val="none"/>
      <w:lvlText w:val=""/>
      <w:lvlJc w:val="left"/>
      <w:pPr>
        <w:tabs>
          <w:tab w:val="num" w:pos="360"/>
        </w:tabs>
      </w:pPr>
    </w:lvl>
    <w:lvl w:ilvl="7" w:tplc="7A569E20">
      <w:numFmt w:val="none"/>
      <w:lvlText w:val=""/>
      <w:lvlJc w:val="left"/>
      <w:pPr>
        <w:tabs>
          <w:tab w:val="num" w:pos="360"/>
        </w:tabs>
      </w:pPr>
    </w:lvl>
    <w:lvl w:ilvl="8" w:tplc="CC9ACF7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24"/>
    <w:rsid w:val="00100499"/>
    <w:rsid w:val="0018378F"/>
    <w:rsid w:val="00203838"/>
    <w:rsid w:val="002238A5"/>
    <w:rsid w:val="00343A88"/>
    <w:rsid w:val="00472A8A"/>
    <w:rsid w:val="004E600D"/>
    <w:rsid w:val="00544BD9"/>
    <w:rsid w:val="006B1355"/>
    <w:rsid w:val="00733C07"/>
    <w:rsid w:val="00816ECE"/>
    <w:rsid w:val="008B0590"/>
    <w:rsid w:val="008B4E21"/>
    <w:rsid w:val="00C44300"/>
    <w:rsid w:val="00CB68D7"/>
    <w:rsid w:val="00D277F3"/>
    <w:rsid w:val="00E17624"/>
    <w:rsid w:val="00EE70EE"/>
    <w:rsid w:val="00F0554B"/>
    <w:rsid w:val="00FA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FD"/>
    <w:rPr>
      <w:sz w:val="24"/>
      <w:szCs w:val="24"/>
    </w:rPr>
  </w:style>
  <w:style w:type="paragraph" w:styleId="1">
    <w:name w:val="heading 1"/>
    <w:basedOn w:val="a"/>
    <w:next w:val="a"/>
    <w:link w:val="10"/>
    <w:uiPriority w:val="9"/>
    <w:qFormat/>
    <w:rsid w:val="00FA22F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A22F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A22F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A22FD"/>
    <w:pPr>
      <w:keepNext/>
      <w:spacing w:before="240" w:after="60"/>
      <w:outlineLvl w:val="3"/>
    </w:pPr>
    <w:rPr>
      <w:b/>
      <w:bCs/>
      <w:sz w:val="28"/>
      <w:szCs w:val="28"/>
    </w:rPr>
  </w:style>
  <w:style w:type="paragraph" w:styleId="5">
    <w:name w:val="heading 5"/>
    <w:basedOn w:val="a"/>
    <w:next w:val="a"/>
    <w:link w:val="50"/>
    <w:uiPriority w:val="9"/>
    <w:semiHidden/>
    <w:unhideWhenUsed/>
    <w:qFormat/>
    <w:rsid w:val="00FA22FD"/>
    <w:pPr>
      <w:spacing w:before="240" w:after="60"/>
      <w:outlineLvl w:val="4"/>
    </w:pPr>
    <w:rPr>
      <w:b/>
      <w:bCs/>
      <w:i/>
      <w:iCs/>
      <w:sz w:val="26"/>
      <w:szCs w:val="26"/>
    </w:rPr>
  </w:style>
  <w:style w:type="paragraph" w:styleId="6">
    <w:name w:val="heading 6"/>
    <w:basedOn w:val="a"/>
    <w:next w:val="a"/>
    <w:link w:val="60"/>
    <w:uiPriority w:val="9"/>
    <w:semiHidden/>
    <w:unhideWhenUsed/>
    <w:qFormat/>
    <w:rsid w:val="00FA22FD"/>
    <w:pPr>
      <w:spacing w:before="240" w:after="60"/>
      <w:outlineLvl w:val="5"/>
    </w:pPr>
    <w:rPr>
      <w:b/>
      <w:bCs/>
      <w:sz w:val="22"/>
      <w:szCs w:val="22"/>
    </w:rPr>
  </w:style>
  <w:style w:type="paragraph" w:styleId="7">
    <w:name w:val="heading 7"/>
    <w:basedOn w:val="a"/>
    <w:next w:val="a"/>
    <w:link w:val="70"/>
    <w:uiPriority w:val="9"/>
    <w:semiHidden/>
    <w:unhideWhenUsed/>
    <w:qFormat/>
    <w:rsid w:val="00FA22FD"/>
    <w:pPr>
      <w:spacing w:before="240" w:after="60"/>
      <w:outlineLvl w:val="6"/>
    </w:pPr>
  </w:style>
  <w:style w:type="paragraph" w:styleId="8">
    <w:name w:val="heading 8"/>
    <w:basedOn w:val="a"/>
    <w:next w:val="a"/>
    <w:link w:val="80"/>
    <w:uiPriority w:val="9"/>
    <w:semiHidden/>
    <w:unhideWhenUsed/>
    <w:qFormat/>
    <w:rsid w:val="00FA22FD"/>
    <w:pPr>
      <w:spacing w:before="240" w:after="60"/>
      <w:outlineLvl w:val="7"/>
    </w:pPr>
    <w:rPr>
      <w:i/>
      <w:iCs/>
    </w:rPr>
  </w:style>
  <w:style w:type="paragraph" w:styleId="9">
    <w:name w:val="heading 9"/>
    <w:basedOn w:val="a"/>
    <w:next w:val="a"/>
    <w:link w:val="90"/>
    <w:uiPriority w:val="9"/>
    <w:semiHidden/>
    <w:unhideWhenUsed/>
    <w:qFormat/>
    <w:rsid w:val="00FA22F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2F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A22F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A22F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A22FD"/>
    <w:rPr>
      <w:b/>
      <w:bCs/>
      <w:sz w:val="28"/>
      <w:szCs w:val="28"/>
    </w:rPr>
  </w:style>
  <w:style w:type="character" w:customStyle="1" w:styleId="50">
    <w:name w:val="Заголовок 5 Знак"/>
    <w:basedOn w:val="a0"/>
    <w:link w:val="5"/>
    <w:uiPriority w:val="9"/>
    <w:semiHidden/>
    <w:rsid w:val="00FA22FD"/>
    <w:rPr>
      <w:b/>
      <w:bCs/>
      <w:i/>
      <w:iCs/>
      <w:sz w:val="26"/>
      <w:szCs w:val="26"/>
    </w:rPr>
  </w:style>
  <w:style w:type="character" w:customStyle="1" w:styleId="60">
    <w:name w:val="Заголовок 6 Знак"/>
    <w:basedOn w:val="a0"/>
    <w:link w:val="6"/>
    <w:uiPriority w:val="9"/>
    <w:semiHidden/>
    <w:rsid w:val="00FA22FD"/>
    <w:rPr>
      <w:b/>
      <w:bCs/>
    </w:rPr>
  </w:style>
  <w:style w:type="character" w:customStyle="1" w:styleId="70">
    <w:name w:val="Заголовок 7 Знак"/>
    <w:basedOn w:val="a0"/>
    <w:link w:val="7"/>
    <w:uiPriority w:val="9"/>
    <w:semiHidden/>
    <w:rsid w:val="00FA22FD"/>
    <w:rPr>
      <w:sz w:val="24"/>
      <w:szCs w:val="24"/>
    </w:rPr>
  </w:style>
  <w:style w:type="character" w:customStyle="1" w:styleId="80">
    <w:name w:val="Заголовок 8 Знак"/>
    <w:basedOn w:val="a0"/>
    <w:link w:val="8"/>
    <w:uiPriority w:val="9"/>
    <w:semiHidden/>
    <w:rsid w:val="00FA22FD"/>
    <w:rPr>
      <w:i/>
      <w:iCs/>
      <w:sz w:val="24"/>
      <w:szCs w:val="24"/>
    </w:rPr>
  </w:style>
  <w:style w:type="character" w:customStyle="1" w:styleId="90">
    <w:name w:val="Заголовок 9 Знак"/>
    <w:basedOn w:val="a0"/>
    <w:link w:val="9"/>
    <w:uiPriority w:val="9"/>
    <w:semiHidden/>
    <w:rsid w:val="00FA22FD"/>
    <w:rPr>
      <w:rFonts w:asciiTheme="majorHAnsi" w:eastAsiaTheme="majorEastAsia" w:hAnsiTheme="majorHAnsi"/>
    </w:rPr>
  </w:style>
  <w:style w:type="paragraph" w:styleId="a3">
    <w:name w:val="Title"/>
    <w:basedOn w:val="a"/>
    <w:next w:val="a"/>
    <w:link w:val="a4"/>
    <w:uiPriority w:val="10"/>
    <w:qFormat/>
    <w:rsid w:val="00FA22F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A22FD"/>
    <w:rPr>
      <w:rFonts w:asciiTheme="majorHAnsi" w:eastAsiaTheme="majorEastAsia" w:hAnsiTheme="majorHAnsi"/>
      <w:b/>
      <w:bCs/>
      <w:kern w:val="28"/>
      <w:sz w:val="32"/>
      <w:szCs w:val="32"/>
    </w:rPr>
  </w:style>
  <w:style w:type="paragraph" w:styleId="a5">
    <w:name w:val="Subtitle"/>
    <w:basedOn w:val="a"/>
    <w:next w:val="a"/>
    <w:link w:val="a6"/>
    <w:uiPriority w:val="11"/>
    <w:qFormat/>
    <w:rsid w:val="00FA22F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A22FD"/>
    <w:rPr>
      <w:rFonts w:asciiTheme="majorHAnsi" w:eastAsiaTheme="majorEastAsia" w:hAnsiTheme="majorHAnsi"/>
      <w:sz w:val="24"/>
      <w:szCs w:val="24"/>
    </w:rPr>
  </w:style>
  <w:style w:type="character" w:styleId="a7">
    <w:name w:val="Strong"/>
    <w:basedOn w:val="a0"/>
    <w:uiPriority w:val="22"/>
    <w:qFormat/>
    <w:rsid w:val="00FA22FD"/>
    <w:rPr>
      <w:b/>
      <w:bCs/>
    </w:rPr>
  </w:style>
  <w:style w:type="character" w:styleId="a8">
    <w:name w:val="Emphasis"/>
    <w:basedOn w:val="a0"/>
    <w:uiPriority w:val="20"/>
    <w:qFormat/>
    <w:rsid w:val="00FA22FD"/>
    <w:rPr>
      <w:rFonts w:asciiTheme="minorHAnsi" w:hAnsiTheme="minorHAnsi"/>
      <w:b/>
      <w:i/>
      <w:iCs/>
    </w:rPr>
  </w:style>
  <w:style w:type="paragraph" w:styleId="a9">
    <w:name w:val="No Spacing"/>
    <w:basedOn w:val="a"/>
    <w:uiPriority w:val="1"/>
    <w:qFormat/>
    <w:rsid w:val="00FA22FD"/>
    <w:rPr>
      <w:szCs w:val="32"/>
    </w:rPr>
  </w:style>
  <w:style w:type="paragraph" w:styleId="aa">
    <w:name w:val="List Paragraph"/>
    <w:basedOn w:val="a"/>
    <w:uiPriority w:val="34"/>
    <w:qFormat/>
    <w:rsid w:val="00FA22FD"/>
    <w:pPr>
      <w:ind w:left="720"/>
      <w:contextualSpacing/>
    </w:pPr>
  </w:style>
  <w:style w:type="paragraph" w:styleId="21">
    <w:name w:val="Quote"/>
    <w:basedOn w:val="a"/>
    <w:next w:val="a"/>
    <w:link w:val="22"/>
    <w:uiPriority w:val="29"/>
    <w:qFormat/>
    <w:rsid w:val="00FA22FD"/>
    <w:rPr>
      <w:i/>
    </w:rPr>
  </w:style>
  <w:style w:type="character" w:customStyle="1" w:styleId="22">
    <w:name w:val="Цитата 2 Знак"/>
    <w:basedOn w:val="a0"/>
    <w:link w:val="21"/>
    <w:uiPriority w:val="29"/>
    <w:rsid w:val="00FA22FD"/>
    <w:rPr>
      <w:i/>
      <w:sz w:val="24"/>
      <w:szCs w:val="24"/>
    </w:rPr>
  </w:style>
  <w:style w:type="paragraph" w:styleId="ab">
    <w:name w:val="Intense Quote"/>
    <w:basedOn w:val="a"/>
    <w:next w:val="a"/>
    <w:link w:val="ac"/>
    <w:uiPriority w:val="30"/>
    <w:qFormat/>
    <w:rsid w:val="00FA22FD"/>
    <w:pPr>
      <w:ind w:left="720" w:right="720"/>
    </w:pPr>
    <w:rPr>
      <w:b/>
      <w:i/>
      <w:szCs w:val="22"/>
    </w:rPr>
  </w:style>
  <w:style w:type="character" w:customStyle="1" w:styleId="ac">
    <w:name w:val="Выделенная цитата Знак"/>
    <w:basedOn w:val="a0"/>
    <w:link w:val="ab"/>
    <w:uiPriority w:val="30"/>
    <w:rsid w:val="00FA22FD"/>
    <w:rPr>
      <w:b/>
      <w:i/>
      <w:sz w:val="24"/>
    </w:rPr>
  </w:style>
  <w:style w:type="character" w:styleId="ad">
    <w:name w:val="Subtle Emphasis"/>
    <w:uiPriority w:val="19"/>
    <w:qFormat/>
    <w:rsid w:val="00FA22FD"/>
    <w:rPr>
      <w:i/>
      <w:color w:val="5A5A5A" w:themeColor="text1" w:themeTint="A5"/>
    </w:rPr>
  </w:style>
  <w:style w:type="character" w:styleId="ae">
    <w:name w:val="Intense Emphasis"/>
    <w:basedOn w:val="a0"/>
    <w:uiPriority w:val="21"/>
    <w:qFormat/>
    <w:rsid w:val="00FA22FD"/>
    <w:rPr>
      <w:b/>
      <w:i/>
      <w:sz w:val="24"/>
      <w:szCs w:val="24"/>
      <w:u w:val="single"/>
    </w:rPr>
  </w:style>
  <w:style w:type="character" w:styleId="af">
    <w:name w:val="Subtle Reference"/>
    <w:basedOn w:val="a0"/>
    <w:uiPriority w:val="31"/>
    <w:qFormat/>
    <w:rsid w:val="00FA22FD"/>
    <w:rPr>
      <w:sz w:val="24"/>
      <w:szCs w:val="24"/>
      <w:u w:val="single"/>
    </w:rPr>
  </w:style>
  <w:style w:type="character" w:styleId="af0">
    <w:name w:val="Intense Reference"/>
    <w:basedOn w:val="a0"/>
    <w:uiPriority w:val="32"/>
    <w:qFormat/>
    <w:rsid w:val="00FA22FD"/>
    <w:rPr>
      <w:b/>
      <w:sz w:val="24"/>
      <w:u w:val="single"/>
    </w:rPr>
  </w:style>
  <w:style w:type="character" w:styleId="af1">
    <w:name w:val="Book Title"/>
    <w:basedOn w:val="a0"/>
    <w:uiPriority w:val="33"/>
    <w:qFormat/>
    <w:rsid w:val="00FA22F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A22FD"/>
    <w:pPr>
      <w:outlineLvl w:val="9"/>
    </w:pPr>
  </w:style>
  <w:style w:type="paragraph" w:styleId="af3">
    <w:name w:val="Balloon Text"/>
    <w:basedOn w:val="a"/>
    <w:link w:val="af4"/>
    <w:uiPriority w:val="99"/>
    <w:semiHidden/>
    <w:unhideWhenUsed/>
    <w:rsid w:val="00FA22FD"/>
    <w:rPr>
      <w:rFonts w:ascii="Tahoma" w:hAnsi="Tahoma" w:cs="Tahoma"/>
      <w:sz w:val="16"/>
      <w:szCs w:val="16"/>
    </w:rPr>
  </w:style>
  <w:style w:type="character" w:customStyle="1" w:styleId="af4">
    <w:name w:val="Текст выноски Знак"/>
    <w:basedOn w:val="a0"/>
    <w:link w:val="af3"/>
    <w:uiPriority w:val="99"/>
    <w:semiHidden/>
    <w:rsid w:val="00FA2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FD"/>
    <w:rPr>
      <w:sz w:val="24"/>
      <w:szCs w:val="24"/>
    </w:rPr>
  </w:style>
  <w:style w:type="paragraph" w:styleId="1">
    <w:name w:val="heading 1"/>
    <w:basedOn w:val="a"/>
    <w:next w:val="a"/>
    <w:link w:val="10"/>
    <w:uiPriority w:val="9"/>
    <w:qFormat/>
    <w:rsid w:val="00FA22F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A22F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A22F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A22FD"/>
    <w:pPr>
      <w:keepNext/>
      <w:spacing w:before="240" w:after="60"/>
      <w:outlineLvl w:val="3"/>
    </w:pPr>
    <w:rPr>
      <w:b/>
      <w:bCs/>
      <w:sz w:val="28"/>
      <w:szCs w:val="28"/>
    </w:rPr>
  </w:style>
  <w:style w:type="paragraph" w:styleId="5">
    <w:name w:val="heading 5"/>
    <w:basedOn w:val="a"/>
    <w:next w:val="a"/>
    <w:link w:val="50"/>
    <w:uiPriority w:val="9"/>
    <w:semiHidden/>
    <w:unhideWhenUsed/>
    <w:qFormat/>
    <w:rsid w:val="00FA22FD"/>
    <w:pPr>
      <w:spacing w:before="240" w:after="60"/>
      <w:outlineLvl w:val="4"/>
    </w:pPr>
    <w:rPr>
      <w:b/>
      <w:bCs/>
      <w:i/>
      <w:iCs/>
      <w:sz w:val="26"/>
      <w:szCs w:val="26"/>
    </w:rPr>
  </w:style>
  <w:style w:type="paragraph" w:styleId="6">
    <w:name w:val="heading 6"/>
    <w:basedOn w:val="a"/>
    <w:next w:val="a"/>
    <w:link w:val="60"/>
    <w:uiPriority w:val="9"/>
    <w:semiHidden/>
    <w:unhideWhenUsed/>
    <w:qFormat/>
    <w:rsid w:val="00FA22FD"/>
    <w:pPr>
      <w:spacing w:before="240" w:after="60"/>
      <w:outlineLvl w:val="5"/>
    </w:pPr>
    <w:rPr>
      <w:b/>
      <w:bCs/>
      <w:sz w:val="22"/>
      <w:szCs w:val="22"/>
    </w:rPr>
  </w:style>
  <w:style w:type="paragraph" w:styleId="7">
    <w:name w:val="heading 7"/>
    <w:basedOn w:val="a"/>
    <w:next w:val="a"/>
    <w:link w:val="70"/>
    <w:uiPriority w:val="9"/>
    <w:semiHidden/>
    <w:unhideWhenUsed/>
    <w:qFormat/>
    <w:rsid w:val="00FA22FD"/>
    <w:pPr>
      <w:spacing w:before="240" w:after="60"/>
      <w:outlineLvl w:val="6"/>
    </w:pPr>
  </w:style>
  <w:style w:type="paragraph" w:styleId="8">
    <w:name w:val="heading 8"/>
    <w:basedOn w:val="a"/>
    <w:next w:val="a"/>
    <w:link w:val="80"/>
    <w:uiPriority w:val="9"/>
    <w:semiHidden/>
    <w:unhideWhenUsed/>
    <w:qFormat/>
    <w:rsid w:val="00FA22FD"/>
    <w:pPr>
      <w:spacing w:before="240" w:after="60"/>
      <w:outlineLvl w:val="7"/>
    </w:pPr>
    <w:rPr>
      <w:i/>
      <w:iCs/>
    </w:rPr>
  </w:style>
  <w:style w:type="paragraph" w:styleId="9">
    <w:name w:val="heading 9"/>
    <w:basedOn w:val="a"/>
    <w:next w:val="a"/>
    <w:link w:val="90"/>
    <w:uiPriority w:val="9"/>
    <w:semiHidden/>
    <w:unhideWhenUsed/>
    <w:qFormat/>
    <w:rsid w:val="00FA22F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2F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A22F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A22F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A22FD"/>
    <w:rPr>
      <w:b/>
      <w:bCs/>
      <w:sz w:val="28"/>
      <w:szCs w:val="28"/>
    </w:rPr>
  </w:style>
  <w:style w:type="character" w:customStyle="1" w:styleId="50">
    <w:name w:val="Заголовок 5 Знак"/>
    <w:basedOn w:val="a0"/>
    <w:link w:val="5"/>
    <w:uiPriority w:val="9"/>
    <w:semiHidden/>
    <w:rsid w:val="00FA22FD"/>
    <w:rPr>
      <w:b/>
      <w:bCs/>
      <w:i/>
      <w:iCs/>
      <w:sz w:val="26"/>
      <w:szCs w:val="26"/>
    </w:rPr>
  </w:style>
  <w:style w:type="character" w:customStyle="1" w:styleId="60">
    <w:name w:val="Заголовок 6 Знак"/>
    <w:basedOn w:val="a0"/>
    <w:link w:val="6"/>
    <w:uiPriority w:val="9"/>
    <w:semiHidden/>
    <w:rsid w:val="00FA22FD"/>
    <w:rPr>
      <w:b/>
      <w:bCs/>
    </w:rPr>
  </w:style>
  <w:style w:type="character" w:customStyle="1" w:styleId="70">
    <w:name w:val="Заголовок 7 Знак"/>
    <w:basedOn w:val="a0"/>
    <w:link w:val="7"/>
    <w:uiPriority w:val="9"/>
    <w:semiHidden/>
    <w:rsid w:val="00FA22FD"/>
    <w:rPr>
      <w:sz w:val="24"/>
      <w:szCs w:val="24"/>
    </w:rPr>
  </w:style>
  <w:style w:type="character" w:customStyle="1" w:styleId="80">
    <w:name w:val="Заголовок 8 Знак"/>
    <w:basedOn w:val="a0"/>
    <w:link w:val="8"/>
    <w:uiPriority w:val="9"/>
    <w:semiHidden/>
    <w:rsid w:val="00FA22FD"/>
    <w:rPr>
      <w:i/>
      <w:iCs/>
      <w:sz w:val="24"/>
      <w:szCs w:val="24"/>
    </w:rPr>
  </w:style>
  <w:style w:type="character" w:customStyle="1" w:styleId="90">
    <w:name w:val="Заголовок 9 Знак"/>
    <w:basedOn w:val="a0"/>
    <w:link w:val="9"/>
    <w:uiPriority w:val="9"/>
    <w:semiHidden/>
    <w:rsid w:val="00FA22FD"/>
    <w:rPr>
      <w:rFonts w:asciiTheme="majorHAnsi" w:eastAsiaTheme="majorEastAsia" w:hAnsiTheme="majorHAnsi"/>
    </w:rPr>
  </w:style>
  <w:style w:type="paragraph" w:styleId="a3">
    <w:name w:val="Title"/>
    <w:basedOn w:val="a"/>
    <w:next w:val="a"/>
    <w:link w:val="a4"/>
    <w:uiPriority w:val="10"/>
    <w:qFormat/>
    <w:rsid w:val="00FA22F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A22FD"/>
    <w:rPr>
      <w:rFonts w:asciiTheme="majorHAnsi" w:eastAsiaTheme="majorEastAsia" w:hAnsiTheme="majorHAnsi"/>
      <w:b/>
      <w:bCs/>
      <w:kern w:val="28"/>
      <w:sz w:val="32"/>
      <w:szCs w:val="32"/>
    </w:rPr>
  </w:style>
  <w:style w:type="paragraph" w:styleId="a5">
    <w:name w:val="Subtitle"/>
    <w:basedOn w:val="a"/>
    <w:next w:val="a"/>
    <w:link w:val="a6"/>
    <w:uiPriority w:val="11"/>
    <w:qFormat/>
    <w:rsid w:val="00FA22F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A22FD"/>
    <w:rPr>
      <w:rFonts w:asciiTheme="majorHAnsi" w:eastAsiaTheme="majorEastAsia" w:hAnsiTheme="majorHAnsi"/>
      <w:sz w:val="24"/>
      <w:szCs w:val="24"/>
    </w:rPr>
  </w:style>
  <w:style w:type="character" w:styleId="a7">
    <w:name w:val="Strong"/>
    <w:basedOn w:val="a0"/>
    <w:uiPriority w:val="22"/>
    <w:qFormat/>
    <w:rsid w:val="00FA22FD"/>
    <w:rPr>
      <w:b/>
      <w:bCs/>
    </w:rPr>
  </w:style>
  <w:style w:type="character" w:styleId="a8">
    <w:name w:val="Emphasis"/>
    <w:basedOn w:val="a0"/>
    <w:uiPriority w:val="20"/>
    <w:qFormat/>
    <w:rsid w:val="00FA22FD"/>
    <w:rPr>
      <w:rFonts w:asciiTheme="minorHAnsi" w:hAnsiTheme="minorHAnsi"/>
      <w:b/>
      <w:i/>
      <w:iCs/>
    </w:rPr>
  </w:style>
  <w:style w:type="paragraph" w:styleId="a9">
    <w:name w:val="No Spacing"/>
    <w:basedOn w:val="a"/>
    <w:uiPriority w:val="1"/>
    <w:qFormat/>
    <w:rsid w:val="00FA22FD"/>
    <w:rPr>
      <w:szCs w:val="32"/>
    </w:rPr>
  </w:style>
  <w:style w:type="paragraph" w:styleId="aa">
    <w:name w:val="List Paragraph"/>
    <w:basedOn w:val="a"/>
    <w:uiPriority w:val="34"/>
    <w:qFormat/>
    <w:rsid w:val="00FA22FD"/>
    <w:pPr>
      <w:ind w:left="720"/>
      <w:contextualSpacing/>
    </w:pPr>
  </w:style>
  <w:style w:type="paragraph" w:styleId="21">
    <w:name w:val="Quote"/>
    <w:basedOn w:val="a"/>
    <w:next w:val="a"/>
    <w:link w:val="22"/>
    <w:uiPriority w:val="29"/>
    <w:qFormat/>
    <w:rsid w:val="00FA22FD"/>
    <w:rPr>
      <w:i/>
    </w:rPr>
  </w:style>
  <w:style w:type="character" w:customStyle="1" w:styleId="22">
    <w:name w:val="Цитата 2 Знак"/>
    <w:basedOn w:val="a0"/>
    <w:link w:val="21"/>
    <w:uiPriority w:val="29"/>
    <w:rsid w:val="00FA22FD"/>
    <w:rPr>
      <w:i/>
      <w:sz w:val="24"/>
      <w:szCs w:val="24"/>
    </w:rPr>
  </w:style>
  <w:style w:type="paragraph" w:styleId="ab">
    <w:name w:val="Intense Quote"/>
    <w:basedOn w:val="a"/>
    <w:next w:val="a"/>
    <w:link w:val="ac"/>
    <w:uiPriority w:val="30"/>
    <w:qFormat/>
    <w:rsid w:val="00FA22FD"/>
    <w:pPr>
      <w:ind w:left="720" w:right="720"/>
    </w:pPr>
    <w:rPr>
      <w:b/>
      <w:i/>
      <w:szCs w:val="22"/>
    </w:rPr>
  </w:style>
  <w:style w:type="character" w:customStyle="1" w:styleId="ac">
    <w:name w:val="Выделенная цитата Знак"/>
    <w:basedOn w:val="a0"/>
    <w:link w:val="ab"/>
    <w:uiPriority w:val="30"/>
    <w:rsid w:val="00FA22FD"/>
    <w:rPr>
      <w:b/>
      <w:i/>
      <w:sz w:val="24"/>
    </w:rPr>
  </w:style>
  <w:style w:type="character" w:styleId="ad">
    <w:name w:val="Subtle Emphasis"/>
    <w:uiPriority w:val="19"/>
    <w:qFormat/>
    <w:rsid w:val="00FA22FD"/>
    <w:rPr>
      <w:i/>
      <w:color w:val="5A5A5A" w:themeColor="text1" w:themeTint="A5"/>
    </w:rPr>
  </w:style>
  <w:style w:type="character" w:styleId="ae">
    <w:name w:val="Intense Emphasis"/>
    <w:basedOn w:val="a0"/>
    <w:uiPriority w:val="21"/>
    <w:qFormat/>
    <w:rsid w:val="00FA22FD"/>
    <w:rPr>
      <w:b/>
      <w:i/>
      <w:sz w:val="24"/>
      <w:szCs w:val="24"/>
      <w:u w:val="single"/>
    </w:rPr>
  </w:style>
  <w:style w:type="character" w:styleId="af">
    <w:name w:val="Subtle Reference"/>
    <w:basedOn w:val="a0"/>
    <w:uiPriority w:val="31"/>
    <w:qFormat/>
    <w:rsid w:val="00FA22FD"/>
    <w:rPr>
      <w:sz w:val="24"/>
      <w:szCs w:val="24"/>
      <w:u w:val="single"/>
    </w:rPr>
  </w:style>
  <w:style w:type="character" w:styleId="af0">
    <w:name w:val="Intense Reference"/>
    <w:basedOn w:val="a0"/>
    <w:uiPriority w:val="32"/>
    <w:qFormat/>
    <w:rsid w:val="00FA22FD"/>
    <w:rPr>
      <w:b/>
      <w:sz w:val="24"/>
      <w:u w:val="single"/>
    </w:rPr>
  </w:style>
  <w:style w:type="character" w:styleId="af1">
    <w:name w:val="Book Title"/>
    <w:basedOn w:val="a0"/>
    <w:uiPriority w:val="33"/>
    <w:qFormat/>
    <w:rsid w:val="00FA22F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A22FD"/>
    <w:pPr>
      <w:outlineLvl w:val="9"/>
    </w:pPr>
  </w:style>
  <w:style w:type="paragraph" w:styleId="af3">
    <w:name w:val="Balloon Text"/>
    <w:basedOn w:val="a"/>
    <w:link w:val="af4"/>
    <w:uiPriority w:val="99"/>
    <w:semiHidden/>
    <w:unhideWhenUsed/>
    <w:rsid w:val="00FA22FD"/>
    <w:rPr>
      <w:rFonts w:ascii="Tahoma" w:hAnsi="Tahoma" w:cs="Tahoma"/>
      <w:sz w:val="16"/>
      <w:szCs w:val="16"/>
    </w:rPr>
  </w:style>
  <w:style w:type="character" w:customStyle="1" w:styleId="af4">
    <w:name w:val="Текст выноски Знак"/>
    <w:basedOn w:val="a0"/>
    <w:link w:val="af3"/>
    <w:uiPriority w:val="99"/>
    <w:semiHidden/>
    <w:rsid w:val="00FA2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sony</dc:creator>
  <cp:keywords/>
  <dc:description/>
  <cp:lastModifiedBy>Vaio sony</cp:lastModifiedBy>
  <cp:revision>3</cp:revision>
  <dcterms:created xsi:type="dcterms:W3CDTF">2018-12-29T09:09:00Z</dcterms:created>
  <dcterms:modified xsi:type="dcterms:W3CDTF">2018-12-29T09:12:00Z</dcterms:modified>
</cp:coreProperties>
</file>